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F7" w:rsidRDefault="00C430F7" w:rsidP="00C430F7">
      <w:pPr>
        <w:jc w:val="center"/>
        <w:rPr>
          <w:b/>
        </w:rPr>
      </w:pPr>
      <w:r>
        <w:rPr>
          <w:b/>
        </w:rPr>
        <w:t xml:space="preserve">Újiráz Községi Önkormányzat Képviselő-testületének </w:t>
      </w:r>
    </w:p>
    <w:p w:rsidR="00C430F7" w:rsidRDefault="00C430F7" w:rsidP="00C430F7">
      <w:pPr>
        <w:jc w:val="center"/>
        <w:rPr>
          <w:b/>
        </w:rPr>
      </w:pPr>
      <w:r>
        <w:rPr>
          <w:b/>
        </w:rPr>
        <w:t>4/2014. (V. 09.) önkormányzati rendelete</w:t>
      </w:r>
    </w:p>
    <w:p w:rsidR="00C430F7" w:rsidRDefault="00C430F7" w:rsidP="00C430F7"/>
    <w:p w:rsidR="00C430F7" w:rsidRDefault="00C430F7" w:rsidP="00C430F7">
      <w:pPr>
        <w:jc w:val="center"/>
        <w:rPr>
          <w:b/>
        </w:rPr>
      </w:pPr>
      <w:r>
        <w:rPr>
          <w:b/>
        </w:rPr>
        <w:t>Egyes ingatlanok helyi egyedi védelem alá helyezéséről</w:t>
      </w:r>
    </w:p>
    <w:p w:rsidR="00C430F7" w:rsidRDefault="00C430F7" w:rsidP="00C430F7"/>
    <w:p w:rsidR="00C430F7" w:rsidRDefault="00C430F7" w:rsidP="00C430F7">
      <w:pPr>
        <w:jc w:val="both"/>
      </w:pPr>
      <w:r>
        <w:t>Újiráz Községi Önkormányzat képviselő-testülete az épített környezet alakításáról és védelméről szóló 1997. évi LXXVIII. törvény 57.§ (3) bekezdésében kapott felhatalmazás alapján az építészeti örökség helyi védelmének szakmai szabályairól szóló 66/1999.(VIII.13.) FVM rendeletben foglaltakra is figyelemmel a következőket rendeli el:</w:t>
      </w:r>
    </w:p>
    <w:p w:rsidR="00C430F7" w:rsidRDefault="00C430F7" w:rsidP="00C430F7">
      <w:pPr>
        <w:jc w:val="center"/>
        <w:rPr>
          <w:b/>
          <w:bCs/>
        </w:rPr>
      </w:pPr>
    </w:p>
    <w:p w:rsidR="00C430F7" w:rsidRDefault="00C430F7" w:rsidP="00C430F7">
      <w:pPr>
        <w:jc w:val="center"/>
        <w:rPr>
          <w:b/>
          <w:bCs/>
        </w:rPr>
      </w:pPr>
    </w:p>
    <w:p w:rsidR="00C430F7" w:rsidRDefault="00C430F7" w:rsidP="00C430F7">
      <w:pPr>
        <w:jc w:val="center"/>
        <w:rPr>
          <w:b/>
          <w:bCs/>
        </w:rPr>
      </w:pPr>
      <w:r>
        <w:rPr>
          <w:b/>
          <w:bCs/>
        </w:rPr>
        <w:t>1.§</w:t>
      </w:r>
    </w:p>
    <w:p w:rsidR="00C430F7" w:rsidRDefault="00C430F7" w:rsidP="00C430F7"/>
    <w:p w:rsidR="00C430F7" w:rsidRDefault="00C430F7" w:rsidP="00C430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Újiráz Községi Önkormányzat képviselő-testülete az ingatlan-nyilvántartásban az </w:t>
      </w:r>
    </w:p>
    <w:p w:rsidR="00C430F7" w:rsidRDefault="00C430F7" w:rsidP="00C430F7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430F7" w:rsidRDefault="00C430F7" w:rsidP="00C430F7">
      <w:pPr>
        <w:pStyle w:val="Listaszerbekezds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Újiráz belterületi 1 helyrajzi számon nyilvántartott ingatlanon található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Újirázi Római Katolikus Templom épületét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C430F7" w:rsidRDefault="00C430F7" w:rsidP="00C430F7">
      <w:pPr>
        <w:pStyle w:val="Listaszerbekezds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Újiráz belterületi 5/1 helyrajzi számon nyilvántartott, az Újiráz Szabadság tér 5-6. szám alatti ingatlanon található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Általános Iskola épületét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C430F7" w:rsidRDefault="00C430F7" w:rsidP="00C430F7">
      <w:pPr>
        <w:pStyle w:val="Listaszerbekezds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Újiráz belterületi 3. helyrajzi számon nyilvántartott, az Újiráz Szabadság tér 4. szám alatti ingatlanon található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Római Katolikus Plébánia Hivatal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épületét,</w:t>
      </w:r>
    </w:p>
    <w:p w:rsidR="00C430F7" w:rsidRDefault="00C430F7" w:rsidP="00C430F7">
      <w:pPr>
        <w:pStyle w:val="Listaszerbekezds"/>
        <w:spacing w:after="12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(az a)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) pont alattiak a továbbiakban együtt: épületek), valamint</w:t>
      </w:r>
    </w:p>
    <w:p w:rsidR="00C430F7" w:rsidRDefault="00C430F7" w:rsidP="00C430F7">
      <w:pPr>
        <w:pStyle w:val="Listaszerbekezds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Újiráz belterületi 2. helyrajzi számon nyilvántartott ingatlanon található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közparkot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(az a)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-d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) pont alattiak a továbbiakban együtt: ingatlanok)</w:t>
      </w:r>
    </w:p>
    <w:p w:rsidR="00C430F7" w:rsidRDefault="00C430F7" w:rsidP="00C430F7">
      <w:pPr>
        <w:pStyle w:val="Listaszerbekezds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egyedi védelem alá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helyezi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és helyileg védetté nyilvánítja.</w:t>
      </w:r>
    </w:p>
    <w:p w:rsidR="00C430F7" w:rsidRDefault="00C430F7" w:rsidP="00C430F7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430F7" w:rsidRDefault="00C430F7" w:rsidP="00C430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védetté nyilvánítás célja a helyileg jelentős építészeti emlékek megőrzése károsodásának megelőzése, elhárítása, az eddig bekövetkezett károsodás csökkentése a jelen és jövő nemzedék számára történő megőrzése és fenntartása.</w:t>
      </w:r>
    </w:p>
    <w:p w:rsidR="00C430F7" w:rsidRDefault="00C430F7" w:rsidP="00C430F7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430F7" w:rsidRDefault="00C430F7" w:rsidP="00C430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Tilos minden olyan tevékenység folytatása, amely az épületek állapotát közvetlen vagy közvetett módon megváltoztatja vagy veszélyezteti. Gondoskodni kell az ingatlanok fennmaradásához szükséges természeti feltételek, így többek között a talajviszonyok és a vízháztartás megőrzéséről.</w:t>
      </w:r>
    </w:p>
    <w:p w:rsidR="00C430F7" w:rsidRDefault="00C430F7" w:rsidP="00C430F7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430F7" w:rsidRDefault="00C430F7" w:rsidP="00C430F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ingatlanos és környezet védendő és megőrzendő részei:</w:t>
      </w:r>
    </w:p>
    <w:p w:rsidR="00C430F7" w:rsidRDefault="00C430F7" w:rsidP="00C430F7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.) Az épületek vonatkozásában</w:t>
      </w:r>
    </w:p>
    <w:p w:rsidR="00C430F7" w:rsidRDefault="00C430F7" w:rsidP="00C430F7">
      <w:pPr>
        <w:ind w:left="1800"/>
      </w:pPr>
      <w:proofErr w:type="spellStart"/>
      <w:r>
        <w:t>aa</w:t>
      </w:r>
      <w:proofErr w:type="spellEnd"/>
      <w:r>
        <w:t>.) Az épület tömege, külső megjelenése.</w:t>
      </w:r>
    </w:p>
    <w:p w:rsidR="00C430F7" w:rsidRDefault="00C430F7" w:rsidP="00C430F7">
      <w:pPr>
        <w:ind w:left="1800"/>
      </w:pPr>
      <w:proofErr w:type="gramStart"/>
      <w:r>
        <w:t>ab</w:t>
      </w:r>
      <w:proofErr w:type="gramEnd"/>
      <w:r>
        <w:t>.) Tetőidoma.</w:t>
      </w:r>
    </w:p>
    <w:p w:rsidR="00C430F7" w:rsidRDefault="00C430F7" w:rsidP="00C430F7">
      <w:pPr>
        <w:ind w:left="1800"/>
      </w:pPr>
      <w:proofErr w:type="spellStart"/>
      <w:r>
        <w:t>ac</w:t>
      </w:r>
      <w:proofErr w:type="spellEnd"/>
      <w:r>
        <w:t>.) Ablakszerkezetek (eredeti).</w:t>
      </w:r>
    </w:p>
    <w:p w:rsidR="00C430F7" w:rsidRDefault="00C430F7" w:rsidP="00C430F7">
      <w:pPr>
        <w:ind w:left="1080"/>
      </w:pPr>
      <w:r>
        <w:t>b.) Az 1. § (1) bekezdése d) pontjában meghatározott ingatlan vonatkozásában a tereket meghatározó fák, cserjék,</w:t>
      </w:r>
    </w:p>
    <w:p w:rsidR="00C430F7" w:rsidRDefault="00C430F7" w:rsidP="00C430F7">
      <w:pPr>
        <w:pStyle w:val="Listaszerbekezds"/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Az 1. § (1) bekezdése d) pontjában meghatározott ingatlan felújítása, helyreállítása, csak kertépítés tervezési terv alapján, szaktervező közreműködésével történhet.</w:t>
      </w:r>
    </w:p>
    <w:p w:rsidR="00C430F7" w:rsidRDefault="00C430F7" w:rsidP="00C430F7">
      <w:pPr>
        <w:pStyle w:val="Listaszerbekezds"/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430F7" w:rsidRDefault="00C430F7" w:rsidP="00C430F7">
      <w:pPr>
        <w:jc w:val="center"/>
      </w:pPr>
      <w:r>
        <w:rPr>
          <w:b/>
          <w:bCs/>
        </w:rPr>
        <w:t>2. §</w:t>
      </w:r>
    </w:p>
    <w:p w:rsidR="00C430F7" w:rsidRDefault="00C430F7" w:rsidP="00C430F7"/>
    <w:p w:rsidR="00C430F7" w:rsidRDefault="00C430F7" w:rsidP="00C430F7">
      <w:r>
        <w:t>A rendelet a kihirdetését követő napon lép hatályba.</w:t>
      </w:r>
    </w:p>
    <w:p w:rsidR="00C430F7" w:rsidRDefault="00C430F7" w:rsidP="00C430F7">
      <w:pPr>
        <w:rPr>
          <w:b/>
          <w:bCs/>
        </w:rPr>
      </w:pPr>
    </w:p>
    <w:p w:rsidR="00C430F7" w:rsidRDefault="00C430F7" w:rsidP="00C430F7">
      <w:pPr>
        <w:jc w:val="both"/>
        <w:rPr>
          <w:sz w:val="22"/>
          <w:szCs w:val="22"/>
        </w:rPr>
      </w:pPr>
      <w:r>
        <w:rPr>
          <w:sz w:val="22"/>
          <w:szCs w:val="22"/>
        </w:rPr>
        <w:t>Újiráz, 2014. május 09.</w:t>
      </w:r>
    </w:p>
    <w:p w:rsidR="00C430F7" w:rsidRDefault="00C430F7" w:rsidP="00C430F7">
      <w:pPr>
        <w:jc w:val="both"/>
        <w:rPr>
          <w:sz w:val="22"/>
          <w:szCs w:val="22"/>
        </w:rPr>
      </w:pPr>
    </w:p>
    <w:p w:rsidR="00C430F7" w:rsidRDefault="00C430F7" w:rsidP="00C430F7">
      <w:pPr>
        <w:jc w:val="both"/>
        <w:rPr>
          <w:sz w:val="22"/>
          <w:szCs w:val="22"/>
        </w:rPr>
      </w:pPr>
    </w:p>
    <w:p w:rsidR="00C430F7" w:rsidRDefault="00C430F7" w:rsidP="00C430F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Furák Károly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Dr. Illés-Tóth Zoltán</w:t>
      </w:r>
    </w:p>
    <w:p w:rsidR="00C430F7" w:rsidRDefault="00C430F7" w:rsidP="00C430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polgármester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jegyző</w:t>
      </w:r>
    </w:p>
    <w:p w:rsidR="00C430F7" w:rsidRDefault="00C430F7" w:rsidP="00C430F7">
      <w:pPr>
        <w:jc w:val="both"/>
        <w:rPr>
          <w:b/>
          <w:sz w:val="22"/>
          <w:szCs w:val="22"/>
        </w:rPr>
      </w:pPr>
    </w:p>
    <w:p w:rsidR="00C430F7" w:rsidRDefault="00C430F7" w:rsidP="00C430F7">
      <w:pPr>
        <w:rPr>
          <w:sz w:val="22"/>
          <w:szCs w:val="22"/>
        </w:rPr>
      </w:pPr>
    </w:p>
    <w:p w:rsidR="00C430F7" w:rsidRDefault="00C430F7" w:rsidP="00C430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Kihirdetési záradék:</w:t>
      </w:r>
    </w:p>
    <w:p w:rsidR="00C430F7" w:rsidRDefault="00C430F7" w:rsidP="00C430F7">
      <w:pPr>
        <w:rPr>
          <w:sz w:val="22"/>
          <w:szCs w:val="22"/>
        </w:rPr>
      </w:pPr>
    </w:p>
    <w:p w:rsidR="00C430F7" w:rsidRDefault="00C430F7" w:rsidP="00C430F7">
      <w:pPr>
        <w:rPr>
          <w:sz w:val="22"/>
          <w:szCs w:val="22"/>
        </w:rPr>
      </w:pPr>
      <w:r>
        <w:rPr>
          <w:sz w:val="22"/>
          <w:szCs w:val="22"/>
        </w:rPr>
        <w:t>A rendelet kihirdetve:</w:t>
      </w:r>
    </w:p>
    <w:p w:rsidR="00C430F7" w:rsidRDefault="00C430F7" w:rsidP="00C430F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Újiráz, 2014. május </w:t>
      </w:r>
      <w:proofErr w:type="gramStart"/>
      <w:r>
        <w:rPr>
          <w:sz w:val="22"/>
          <w:szCs w:val="22"/>
        </w:rPr>
        <w:t>09.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  <w:t xml:space="preserve">  Dr.</w:t>
      </w:r>
      <w:proofErr w:type="gramEnd"/>
      <w:r>
        <w:rPr>
          <w:b/>
          <w:sz w:val="22"/>
          <w:szCs w:val="22"/>
        </w:rPr>
        <w:t xml:space="preserve"> Illés-Tóth Zoltán</w:t>
      </w:r>
    </w:p>
    <w:p w:rsidR="00C430F7" w:rsidRDefault="00C430F7" w:rsidP="00C430F7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proofErr w:type="gramStart"/>
      <w:r>
        <w:rPr>
          <w:b/>
          <w:sz w:val="22"/>
          <w:szCs w:val="22"/>
        </w:rPr>
        <w:t>jegyző</w:t>
      </w:r>
      <w:proofErr w:type="gramEnd"/>
      <w:r>
        <w:rPr>
          <w:sz w:val="22"/>
          <w:szCs w:val="22"/>
        </w:rPr>
        <w:tab/>
      </w:r>
    </w:p>
    <w:p w:rsidR="00060DE2" w:rsidRDefault="00060DE2"/>
    <w:sectPr w:rsidR="00060DE2" w:rsidSect="0006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53FC"/>
    <w:multiLevelType w:val="hybridMultilevel"/>
    <w:tmpl w:val="499A281C"/>
    <w:lvl w:ilvl="0" w:tplc="34564B70">
      <w:start w:val="1"/>
      <w:numFmt w:val="decimal"/>
      <w:lvlText w:val="(%1)"/>
      <w:lvlJc w:val="left"/>
      <w:pPr>
        <w:ind w:left="720" w:hanging="360"/>
      </w:pPr>
    </w:lvl>
    <w:lvl w:ilvl="1" w:tplc="05C21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F7"/>
    <w:rsid w:val="00060DE2"/>
    <w:rsid w:val="00C4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C43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2020-04-27T08:01:00Z</dcterms:created>
  <dcterms:modified xsi:type="dcterms:W3CDTF">2020-04-27T08:01:00Z</dcterms:modified>
</cp:coreProperties>
</file>