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F510" w14:textId="77777777" w:rsidR="00C54D1B" w:rsidRPr="00242A17" w:rsidRDefault="00C54D1B" w:rsidP="00C54D1B">
      <w:pPr>
        <w:tabs>
          <w:tab w:val="left" w:pos="1843"/>
        </w:tabs>
        <w:suppressAutoHyphens/>
        <w:jc w:val="center"/>
        <w:rPr>
          <w:b/>
          <w:lang w:eastAsia="en-US"/>
        </w:rPr>
      </w:pPr>
      <w:r w:rsidRPr="00242A17">
        <w:rPr>
          <w:b/>
          <w:lang w:eastAsia="en-US"/>
        </w:rPr>
        <w:t>Újiráz Községi Önkormányzat Képviselő-testületének</w:t>
      </w:r>
    </w:p>
    <w:p w14:paraId="7CF0431F" w14:textId="77777777" w:rsidR="00C54D1B" w:rsidRPr="00242A17" w:rsidRDefault="00C54D1B" w:rsidP="00C54D1B">
      <w:pPr>
        <w:suppressAutoHyphens/>
        <w:jc w:val="center"/>
        <w:rPr>
          <w:b/>
          <w:lang w:eastAsia="en-US"/>
        </w:rPr>
      </w:pPr>
      <w:r w:rsidRPr="00242A17">
        <w:rPr>
          <w:b/>
          <w:lang w:eastAsia="en-US"/>
        </w:rPr>
        <w:t xml:space="preserve">10/2023. (VIII. </w:t>
      </w:r>
      <w:r>
        <w:rPr>
          <w:b/>
          <w:lang w:eastAsia="en-US"/>
        </w:rPr>
        <w:t>30</w:t>
      </w:r>
      <w:r w:rsidRPr="00242A17">
        <w:rPr>
          <w:b/>
          <w:lang w:eastAsia="en-US"/>
        </w:rPr>
        <w:t>.) önkormányzati rendelete</w:t>
      </w:r>
    </w:p>
    <w:p w14:paraId="284BF413" w14:textId="77777777" w:rsidR="00C54D1B" w:rsidRPr="00242A17" w:rsidRDefault="00C54D1B" w:rsidP="00C54D1B">
      <w:pPr>
        <w:suppressAutoHyphens/>
        <w:rPr>
          <w:b/>
          <w:lang w:eastAsia="en-US"/>
        </w:rPr>
      </w:pPr>
    </w:p>
    <w:p w14:paraId="04DF4177" w14:textId="77777777" w:rsidR="00C54D1B" w:rsidRPr="00242A17" w:rsidRDefault="00C54D1B" w:rsidP="00C54D1B">
      <w:pPr>
        <w:suppressAutoHyphens/>
        <w:jc w:val="center"/>
        <w:rPr>
          <w:b/>
          <w:lang w:eastAsia="en-US"/>
        </w:rPr>
      </w:pPr>
      <w:r w:rsidRPr="00242A17">
        <w:rPr>
          <w:b/>
          <w:lang w:eastAsia="en-US"/>
        </w:rPr>
        <w:t>a közterületek tisztántartásáról és az elhagyott hulladék felszámolásáról</w:t>
      </w:r>
    </w:p>
    <w:p w14:paraId="03DF2D6E" w14:textId="77777777" w:rsidR="00C54D1B" w:rsidRPr="00242A17" w:rsidRDefault="00C54D1B" w:rsidP="00C54D1B">
      <w:pPr>
        <w:suppressAutoHyphens/>
        <w:jc w:val="center"/>
        <w:rPr>
          <w:lang w:eastAsia="en-US"/>
        </w:rPr>
      </w:pPr>
    </w:p>
    <w:p w14:paraId="23DE751B" w14:textId="77777777" w:rsidR="00C54D1B" w:rsidRPr="00242A17" w:rsidRDefault="00C54D1B" w:rsidP="00C54D1B">
      <w:pPr>
        <w:suppressAutoHyphens/>
        <w:jc w:val="both"/>
        <w:rPr>
          <w:rFonts w:eastAsia="Lucida Sans Unicode"/>
          <w:color w:val="000000"/>
          <w:kern w:val="2"/>
          <w:lang w:eastAsia="en-US"/>
        </w:rPr>
      </w:pPr>
      <w:r w:rsidRPr="00242A17">
        <w:rPr>
          <w:rFonts w:eastAsia="Lucida Sans Unicode"/>
          <w:color w:val="000000"/>
          <w:lang w:eastAsia="en-US"/>
        </w:rPr>
        <w:t xml:space="preserve">Újiráz Községi Önkormányzat Képviselő-testülete a hulladékról szóló 2012. évi CLXXXV. törvény (a továbbiakban: </w:t>
      </w:r>
      <w:proofErr w:type="spellStart"/>
      <w:r w:rsidRPr="00242A17">
        <w:rPr>
          <w:rFonts w:eastAsia="Lucida Sans Unicode"/>
          <w:color w:val="000000"/>
          <w:lang w:eastAsia="en-US"/>
        </w:rPr>
        <w:t>Ht</w:t>
      </w:r>
      <w:proofErr w:type="spellEnd"/>
      <w:r w:rsidRPr="00242A17">
        <w:rPr>
          <w:rFonts w:eastAsia="Lucida Sans Unicode"/>
          <w:color w:val="000000"/>
          <w:lang w:eastAsia="en-US"/>
        </w:rPr>
        <w:t xml:space="preserve">.) 35. § (1) bekezdés h.) pontjában és a 88. § (4) bekezdés c) pontjában kapott felhatalmazás alapján, a Magyarország helyi önkormányzatairól szóló 2011. évi CLXXXIX. törvény 13. § (1) bekezdés 5. pontja szerinti köztisztasági feladatkörében eljárva, a környezet védelmének általános szabályairól szóló 1995. évi LIII. törvény 48. § (3) bekezdésében foglalt véleményezési jogkörében eljáró Hajdú-Bihar Vármegyei Kormányhivatal Környezetvédelmi, Természetvédelmi és Hulladékgazdálkodási Főosztálya véleményének kikérésével </w:t>
      </w:r>
      <w:r w:rsidRPr="00242A17">
        <w:rPr>
          <w:rFonts w:eastAsia="Lucida Sans Unicode"/>
          <w:color w:val="000000"/>
          <w:kern w:val="2"/>
          <w:lang w:eastAsia="en-US"/>
        </w:rPr>
        <w:t>a következőket rendeli el:</w:t>
      </w:r>
    </w:p>
    <w:p w14:paraId="283F63BA" w14:textId="77777777" w:rsidR="00C54D1B" w:rsidRPr="00242A17" w:rsidRDefault="00C54D1B" w:rsidP="00C54D1B">
      <w:pPr>
        <w:suppressAutoHyphens/>
        <w:jc w:val="both"/>
        <w:rPr>
          <w:lang w:eastAsia="en-US"/>
        </w:rPr>
      </w:pPr>
    </w:p>
    <w:p w14:paraId="22E1A506" w14:textId="77777777" w:rsidR="00C54D1B" w:rsidRPr="00242A17" w:rsidRDefault="00C54D1B" w:rsidP="00C54D1B">
      <w:pPr>
        <w:autoSpaceDE w:val="0"/>
        <w:autoSpaceDN w:val="0"/>
        <w:adjustRightInd w:val="0"/>
        <w:jc w:val="center"/>
        <w:rPr>
          <w:b/>
          <w:bCs/>
          <w:color w:val="1F1A17"/>
        </w:rPr>
      </w:pPr>
      <w:r w:rsidRPr="00242A17">
        <w:rPr>
          <w:b/>
          <w:bCs/>
          <w:color w:val="1F1A17"/>
        </w:rPr>
        <w:t>I. FEJEZET</w:t>
      </w:r>
    </w:p>
    <w:p w14:paraId="45849179" w14:textId="77777777" w:rsidR="00C54D1B" w:rsidRPr="00242A17" w:rsidRDefault="00C54D1B" w:rsidP="00C54D1B">
      <w:pPr>
        <w:autoSpaceDE w:val="0"/>
        <w:autoSpaceDN w:val="0"/>
        <w:adjustRightInd w:val="0"/>
        <w:jc w:val="center"/>
        <w:rPr>
          <w:b/>
          <w:bCs/>
          <w:color w:val="1F1A17"/>
        </w:rPr>
      </w:pPr>
      <w:r w:rsidRPr="00242A17">
        <w:rPr>
          <w:b/>
          <w:bCs/>
          <w:color w:val="1F1A17"/>
        </w:rPr>
        <w:t>A KÖZTERÜLETEK TISZTÁNTARTÁSA</w:t>
      </w:r>
    </w:p>
    <w:p w14:paraId="09CDB4F0" w14:textId="77777777" w:rsidR="00C54D1B" w:rsidRPr="00242A17" w:rsidRDefault="00C54D1B" w:rsidP="00C54D1B">
      <w:pPr>
        <w:autoSpaceDE w:val="0"/>
        <w:autoSpaceDN w:val="0"/>
        <w:adjustRightInd w:val="0"/>
        <w:jc w:val="center"/>
        <w:rPr>
          <w:b/>
          <w:bCs/>
          <w:color w:val="1F1A17"/>
        </w:rPr>
      </w:pPr>
    </w:p>
    <w:p w14:paraId="33A316D5" w14:textId="77777777" w:rsidR="00C54D1B" w:rsidRDefault="00C54D1B" w:rsidP="00C54D1B">
      <w:pPr>
        <w:autoSpaceDE w:val="0"/>
        <w:autoSpaceDN w:val="0"/>
        <w:adjustRightInd w:val="0"/>
        <w:jc w:val="center"/>
        <w:rPr>
          <w:b/>
          <w:bCs/>
          <w:i/>
          <w:iCs/>
          <w:color w:val="1F1A17"/>
        </w:rPr>
      </w:pPr>
      <w:r w:rsidRPr="00242A17">
        <w:rPr>
          <w:b/>
          <w:bCs/>
          <w:i/>
          <w:iCs/>
          <w:color w:val="1F1A17"/>
        </w:rPr>
        <w:t>A rendelet hatálya, értelmező rendelkezések</w:t>
      </w:r>
    </w:p>
    <w:p w14:paraId="3973E43A" w14:textId="77777777" w:rsidR="0017293D" w:rsidRPr="00242A17" w:rsidRDefault="0017293D" w:rsidP="00C54D1B">
      <w:pPr>
        <w:autoSpaceDE w:val="0"/>
        <w:autoSpaceDN w:val="0"/>
        <w:adjustRightInd w:val="0"/>
        <w:jc w:val="center"/>
        <w:rPr>
          <w:b/>
          <w:bCs/>
          <w:i/>
          <w:iCs/>
          <w:color w:val="1F1A17"/>
        </w:rPr>
      </w:pPr>
    </w:p>
    <w:p w14:paraId="12AFB356" w14:textId="77777777" w:rsidR="00C54D1B" w:rsidRPr="00242A17" w:rsidRDefault="00C54D1B" w:rsidP="00C54D1B">
      <w:pPr>
        <w:autoSpaceDE w:val="0"/>
        <w:autoSpaceDN w:val="0"/>
        <w:adjustRightInd w:val="0"/>
        <w:jc w:val="center"/>
        <w:rPr>
          <w:b/>
          <w:bCs/>
          <w:color w:val="1F1A17"/>
        </w:rPr>
      </w:pPr>
      <w:r w:rsidRPr="00242A17">
        <w:rPr>
          <w:b/>
          <w:bCs/>
          <w:color w:val="1F1A17"/>
        </w:rPr>
        <w:t xml:space="preserve">1. § </w:t>
      </w:r>
    </w:p>
    <w:p w14:paraId="797FA86E" w14:textId="77777777" w:rsidR="00C54D1B" w:rsidRPr="00242A17" w:rsidRDefault="00C54D1B" w:rsidP="00C54D1B">
      <w:pPr>
        <w:autoSpaceDE w:val="0"/>
        <w:autoSpaceDN w:val="0"/>
        <w:adjustRightInd w:val="0"/>
        <w:jc w:val="center"/>
        <w:rPr>
          <w:b/>
          <w:bCs/>
          <w:color w:val="1F1A17"/>
        </w:rPr>
      </w:pPr>
    </w:p>
    <w:p w14:paraId="316D7B06" w14:textId="77777777" w:rsidR="00C54D1B" w:rsidRPr="00242A17" w:rsidRDefault="00C54D1B" w:rsidP="00C54D1B">
      <w:pPr>
        <w:numPr>
          <w:ilvl w:val="0"/>
          <w:numId w:val="8"/>
        </w:numPr>
        <w:autoSpaceDE w:val="0"/>
        <w:autoSpaceDN w:val="0"/>
        <w:adjustRightInd w:val="0"/>
        <w:spacing w:after="160" w:line="259" w:lineRule="auto"/>
        <w:contextualSpacing/>
        <w:jc w:val="both"/>
        <w:rPr>
          <w:color w:val="1F1A17"/>
        </w:rPr>
      </w:pPr>
      <w:r w:rsidRPr="00242A17">
        <w:rPr>
          <w:color w:val="1F1A17"/>
        </w:rPr>
        <w:t>A rendelet hatálya kiterjed a település közigazgatási területére és azon belül minden magánszemélyre, jogi személyre és jogi személyiséggel nem rendelkező társaságra, valamint valamennyi ingatlan, önálló lakó- és üdülőegység használójára, kezelőjére (a továbbiakban: ingatlanhasználó).</w:t>
      </w:r>
    </w:p>
    <w:p w14:paraId="501560C8" w14:textId="77777777" w:rsidR="00C54D1B" w:rsidRPr="00242A17" w:rsidRDefault="00C54D1B" w:rsidP="00C54D1B">
      <w:pPr>
        <w:numPr>
          <w:ilvl w:val="0"/>
          <w:numId w:val="8"/>
        </w:numPr>
        <w:autoSpaceDE w:val="0"/>
        <w:autoSpaceDN w:val="0"/>
        <w:adjustRightInd w:val="0"/>
        <w:spacing w:after="160" w:line="259" w:lineRule="auto"/>
        <w:contextualSpacing/>
        <w:jc w:val="both"/>
        <w:rPr>
          <w:color w:val="1F1A17"/>
        </w:rPr>
      </w:pPr>
      <w:r w:rsidRPr="00242A17">
        <w:rPr>
          <w:color w:val="1F1A17"/>
        </w:rPr>
        <w:t xml:space="preserve">Az e rendeletben foglalt kötelezettségek teljesítéséért az ingatlanhasználó felelős. Amennyiben az ingatlan használójának kiléte vitás vagy az hitelt érdemlően nem állapítható meg, az ingatlanhasználóra vonatkozó rendelkezéseket az ingatlan tulajdonosára kell alkalmazni. Több tulajdonos esetén az e rendeletben meghatározott kötelezettségek teljesítéséért a tulajdonostársak egyetemlegesen felelősek. </w:t>
      </w:r>
    </w:p>
    <w:p w14:paraId="5F2EBD0F" w14:textId="77777777" w:rsidR="00C54D1B" w:rsidRPr="00242A17" w:rsidRDefault="00C54D1B" w:rsidP="00C54D1B">
      <w:pPr>
        <w:numPr>
          <w:ilvl w:val="0"/>
          <w:numId w:val="8"/>
        </w:numPr>
        <w:autoSpaceDE w:val="0"/>
        <w:autoSpaceDN w:val="0"/>
        <w:adjustRightInd w:val="0"/>
        <w:spacing w:after="160" w:line="259" w:lineRule="auto"/>
        <w:contextualSpacing/>
        <w:jc w:val="both"/>
        <w:rPr>
          <w:color w:val="1F1A17"/>
        </w:rPr>
      </w:pPr>
      <w:r w:rsidRPr="00242A17">
        <w:rPr>
          <w:color w:val="1F1A17"/>
        </w:rPr>
        <w:t>E rendelet alkalmazásában közterület: közhasználatra szolgáló minden olyan állami vagy önkormányzati tulajdonban álló földterület, amelyet az ingatlan-nyilvántartás ekként tart nyilván.</w:t>
      </w:r>
    </w:p>
    <w:p w14:paraId="1F17D193" w14:textId="77777777" w:rsidR="00C54D1B" w:rsidRPr="00242A17" w:rsidRDefault="00C54D1B" w:rsidP="00C54D1B">
      <w:pPr>
        <w:autoSpaceDE w:val="0"/>
        <w:autoSpaceDN w:val="0"/>
        <w:adjustRightInd w:val="0"/>
        <w:jc w:val="both"/>
        <w:rPr>
          <w:color w:val="1F1A17"/>
        </w:rPr>
      </w:pPr>
    </w:p>
    <w:p w14:paraId="6FCFC82B" w14:textId="77777777" w:rsidR="00C54D1B" w:rsidRDefault="00C54D1B" w:rsidP="00C54D1B">
      <w:pPr>
        <w:autoSpaceDE w:val="0"/>
        <w:autoSpaceDN w:val="0"/>
        <w:adjustRightInd w:val="0"/>
        <w:jc w:val="center"/>
        <w:rPr>
          <w:b/>
          <w:bCs/>
          <w:i/>
          <w:iCs/>
          <w:color w:val="1F1A17"/>
        </w:rPr>
      </w:pPr>
      <w:r w:rsidRPr="00242A17">
        <w:rPr>
          <w:b/>
          <w:bCs/>
          <w:i/>
          <w:iCs/>
          <w:color w:val="1F1A17"/>
        </w:rPr>
        <w:t>Az Önkormányzat feladatai</w:t>
      </w:r>
    </w:p>
    <w:p w14:paraId="3EA590F6" w14:textId="77777777" w:rsidR="0017293D" w:rsidRPr="00242A17" w:rsidRDefault="0017293D" w:rsidP="00C54D1B">
      <w:pPr>
        <w:autoSpaceDE w:val="0"/>
        <w:autoSpaceDN w:val="0"/>
        <w:adjustRightInd w:val="0"/>
        <w:jc w:val="center"/>
        <w:rPr>
          <w:b/>
          <w:bCs/>
          <w:i/>
          <w:iCs/>
          <w:color w:val="1F1A17"/>
        </w:rPr>
      </w:pPr>
    </w:p>
    <w:p w14:paraId="113F1CAD" w14:textId="77777777" w:rsidR="00C54D1B" w:rsidRPr="00242A17" w:rsidRDefault="00C54D1B" w:rsidP="00C54D1B">
      <w:pPr>
        <w:autoSpaceDE w:val="0"/>
        <w:autoSpaceDN w:val="0"/>
        <w:adjustRightInd w:val="0"/>
        <w:jc w:val="center"/>
        <w:rPr>
          <w:b/>
          <w:bCs/>
          <w:color w:val="1F1A17"/>
        </w:rPr>
      </w:pPr>
      <w:r w:rsidRPr="00242A17">
        <w:rPr>
          <w:b/>
          <w:bCs/>
          <w:color w:val="1F1A17"/>
        </w:rPr>
        <w:t>2. §</w:t>
      </w:r>
    </w:p>
    <w:p w14:paraId="3D3BC07C" w14:textId="77777777" w:rsidR="00C54D1B" w:rsidRPr="00242A17" w:rsidRDefault="00C54D1B" w:rsidP="00C54D1B">
      <w:pPr>
        <w:tabs>
          <w:tab w:val="left" w:pos="2505"/>
        </w:tabs>
        <w:autoSpaceDE w:val="0"/>
        <w:autoSpaceDN w:val="0"/>
        <w:adjustRightInd w:val="0"/>
        <w:jc w:val="both"/>
        <w:rPr>
          <w:color w:val="1F1A17"/>
        </w:rPr>
      </w:pPr>
      <w:r w:rsidRPr="00242A17">
        <w:rPr>
          <w:color w:val="1F1A17"/>
        </w:rPr>
        <w:tab/>
      </w:r>
    </w:p>
    <w:p w14:paraId="38543242" w14:textId="77777777" w:rsidR="00C54D1B" w:rsidRPr="00242A17" w:rsidRDefault="00C54D1B" w:rsidP="00C54D1B">
      <w:pPr>
        <w:tabs>
          <w:tab w:val="left" w:pos="2505"/>
        </w:tabs>
        <w:autoSpaceDE w:val="0"/>
        <w:autoSpaceDN w:val="0"/>
        <w:adjustRightInd w:val="0"/>
        <w:jc w:val="both"/>
        <w:rPr>
          <w:color w:val="1F1A17"/>
        </w:rPr>
      </w:pPr>
      <w:r w:rsidRPr="00242A17">
        <w:rPr>
          <w:color w:val="1F1A17"/>
        </w:rPr>
        <w:t>A közterületek gondozása és tisztántartása, gyommentesítése – az e rendeletben foglalt kivételekkel – Újiráz Községi Önkormányzat feladata.</w:t>
      </w:r>
    </w:p>
    <w:p w14:paraId="1118E652" w14:textId="77777777" w:rsidR="00C54D1B" w:rsidRPr="00242A17" w:rsidRDefault="00C54D1B" w:rsidP="00C54D1B">
      <w:pPr>
        <w:tabs>
          <w:tab w:val="left" w:pos="2505"/>
        </w:tabs>
        <w:autoSpaceDE w:val="0"/>
        <w:autoSpaceDN w:val="0"/>
        <w:adjustRightInd w:val="0"/>
        <w:jc w:val="both"/>
        <w:rPr>
          <w:color w:val="1F1A17"/>
        </w:rPr>
      </w:pPr>
    </w:p>
    <w:p w14:paraId="03489130" w14:textId="77777777" w:rsidR="00C54D1B" w:rsidRDefault="00C54D1B" w:rsidP="00C54D1B">
      <w:pPr>
        <w:autoSpaceDE w:val="0"/>
        <w:autoSpaceDN w:val="0"/>
        <w:adjustRightInd w:val="0"/>
        <w:jc w:val="center"/>
        <w:rPr>
          <w:b/>
          <w:bCs/>
          <w:i/>
          <w:color w:val="1F1A17"/>
        </w:rPr>
      </w:pPr>
      <w:r w:rsidRPr="00242A17">
        <w:rPr>
          <w:b/>
          <w:bCs/>
          <w:i/>
          <w:color w:val="1F1A17"/>
        </w:rPr>
        <w:t xml:space="preserve">Az ingatlanhasználó feladatai </w:t>
      </w:r>
    </w:p>
    <w:p w14:paraId="283C4EA1" w14:textId="77777777" w:rsidR="0017293D" w:rsidRPr="00242A17" w:rsidRDefault="0017293D" w:rsidP="00C54D1B">
      <w:pPr>
        <w:autoSpaceDE w:val="0"/>
        <w:autoSpaceDN w:val="0"/>
        <w:adjustRightInd w:val="0"/>
        <w:jc w:val="center"/>
        <w:rPr>
          <w:b/>
          <w:bCs/>
          <w:i/>
          <w:color w:val="1F1A17"/>
        </w:rPr>
      </w:pPr>
    </w:p>
    <w:p w14:paraId="11F69729" w14:textId="77777777" w:rsidR="00C54D1B" w:rsidRPr="00242A17" w:rsidRDefault="00C54D1B" w:rsidP="00C54D1B">
      <w:pPr>
        <w:autoSpaceDE w:val="0"/>
        <w:autoSpaceDN w:val="0"/>
        <w:adjustRightInd w:val="0"/>
        <w:jc w:val="center"/>
        <w:rPr>
          <w:b/>
          <w:bCs/>
          <w:i/>
          <w:color w:val="1F1A17"/>
        </w:rPr>
      </w:pPr>
      <w:r w:rsidRPr="00242A17">
        <w:rPr>
          <w:b/>
          <w:bCs/>
          <w:i/>
          <w:color w:val="1F1A17"/>
        </w:rPr>
        <w:t>3. §</w:t>
      </w:r>
    </w:p>
    <w:p w14:paraId="3C11C6A1" w14:textId="77777777" w:rsidR="00C54D1B" w:rsidRPr="00242A17" w:rsidRDefault="00C54D1B" w:rsidP="00C54D1B">
      <w:pPr>
        <w:autoSpaceDE w:val="0"/>
        <w:autoSpaceDN w:val="0"/>
        <w:adjustRightInd w:val="0"/>
        <w:jc w:val="center"/>
        <w:rPr>
          <w:b/>
          <w:bCs/>
          <w:i/>
          <w:color w:val="1F1A17"/>
        </w:rPr>
      </w:pPr>
    </w:p>
    <w:p w14:paraId="10FDEAF4" w14:textId="77777777" w:rsidR="00C54D1B" w:rsidRPr="00242A17" w:rsidRDefault="00C54D1B" w:rsidP="00C54D1B">
      <w:pPr>
        <w:widowControl w:val="0"/>
        <w:suppressAutoHyphens/>
        <w:autoSpaceDE w:val="0"/>
        <w:autoSpaceDN w:val="0"/>
        <w:adjustRightInd w:val="0"/>
        <w:jc w:val="both"/>
        <w:rPr>
          <w:bCs/>
          <w:color w:val="1F1A17"/>
        </w:rPr>
      </w:pPr>
      <w:r w:rsidRPr="00242A17">
        <w:rPr>
          <w:bCs/>
          <w:color w:val="1F1A17"/>
        </w:rPr>
        <w:t>Az ingatlanhasználónak a közterület rendszeres tisztántartásával, a zöldterület, park ápolásával kapcsolatos feladatai:</w:t>
      </w:r>
    </w:p>
    <w:p w14:paraId="782B4BA8" w14:textId="77777777" w:rsidR="00C54D1B" w:rsidRPr="00242A17" w:rsidRDefault="00C54D1B" w:rsidP="00C54D1B">
      <w:pPr>
        <w:widowControl w:val="0"/>
        <w:numPr>
          <w:ilvl w:val="0"/>
          <w:numId w:val="1"/>
        </w:numPr>
        <w:suppressAutoHyphens/>
        <w:autoSpaceDE w:val="0"/>
        <w:autoSpaceDN w:val="0"/>
        <w:adjustRightInd w:val="0"/>
        <w:spacing w:after="160" w:line="259" w:lineRule="auto"/>
        <w:jc w:val="both"/>
        <w:rPr>
          <w:bCs/>
          <w:color w:val="1F1A17"/>
        </w:rPr>
      </w:pPr>
      <w:r w:rsidRPr="00242A17">
        <w:rPr>
          <w:bCs/>
          <w:color w:val="1F1A17"/>
        </w:rPr>
        <w:t xml:space="preserve">az ingatlan előtti (úszótelek esetén az épület körüli) járdának, (járda hiányában egy méter széles területsávnak), a járda melletti zöldsáv úttestig terjedő teljes területének, </w:t>
      </w:r>
      <w:r w:rsidRPr="00242A17">
        <w:rPr>
          <w:bCs/>
          <w:color w:val="1F1A17"/>
        </w:rPr>
        <w:lastRenderedPageBreak/>
        <w:t>legfeljebb az épület 10 méteres körzetén belüli területének a gondozása, tisztántartása, szemét- és gyommentesítése, burkolt területeken a hó eltakarítása és síkosság mentesítése; ha az ingatlannak két közúttal is érintkezése van, a fenti feladatok mindkét irányra vonatkoznak, a két szomszédos terület, épület közötti – kiépített úttal, járdával ellátott vagy anélküli – közforgalmi területsáv vagy átjáró esetében a tisztántartási kötelezettség a tulajdonosok között fele-fele arányban oszlik meg</w:t>
      </w:r>
    </w:p>
    <w:p w14:paraId="30027500" w14:textId="77777777" w:rsidR="00C54D1B" w:rsidRPr="00242A17" w:rsidRDefault="00C54D1B" w:rsidP="00C54D1B">
      <w:pPr>
        <w:widowControl w:val="0"/>
        <w:numPr>
          <w:ilvl w:val="0"/>
          <w:numId w:val="1"/>
        </w:numPr>
        <w:suppressAutoHyphens/>
        <w:autoSpaceDE w:val="0"/>
        <w:autoSpaceDN w:val="0"/>
        <w:adjustRightInd w:val="0"/>
        <w:spacing w:after="160" w:line="259" w:lineRule="auto"/>
        <w:jc w:val="both"/>
        <w:rPr>
          <w:bCs/>
          <w:color w:val="1F1A17"/>
        </w:rPr>
      </w:pPr>
      <w:r w:rsidRPr="00242A17">
        <w:rPr>
          <w:bCs/>
          <w:color w:val="1F1A17"/>
        </w:rPr>
        <w:t>az ingatlan melletti nyílt ároknak és műtárgyainak tisztántartása, gyommentesítése,</w:t>
      </w:r>
    </w:p>
    <w:p w14:paraId="694F5C56" w14:textId="77777777" w:rsidR="00C54D1B" w:rsidRPr="00242A17" w:rsidRDefault="00C54D1B" w:rsidP="00C54D1B">
      <w:pPr>
        <w:widowControl w:val="0"/>
        <w:numPr>
          <w:ilvl w:val="0"/>
          <w:numId w:val="1"/>
        </w:numPr>
        <w:suppressAutoHyphens/>
        <w:autoSpaceDE w:val="0"/>
        <w:autoSpaceDN w:val="0"/>
        <w:adjustRightInd w:val="0"/>
        <w:spacing w:after="160" w:line="259" w:lineRule="auto"/>
        <w:jc w:val="both"/>
        <w:rPr>
          <w:bCs/>
          <w:color w:val="1F1A17"/>
        </w:rPr>
      </w:pPr>
      <w:r w:rsidRPr="00242A17">
        <w:rPr>
          <w:bCs/>
          <w:color w:val="1F1A17"/>
        </w:rPr>
        <w:t>az ingatlanon lévő madarak fészkelő helyei alatti közterület szennyeződéstől való megtisztítása.</w:t>
      </w:r>
    </w:p>
    <w:p w14:paraId="24963931" w14:textId="77777777" w:rsidR="00C54D1B" w:rsidRPr="00242A17" w:rsidRDefault="00C54D1B" w:rsidP="00C54D1B">
      <w:pPr>
        <w:widowControl w:val="0"/>
        <w:numPr>
          <w:ilvl w:val="0"/>
          <w:numId w:val="1"/>
        </w:numPr>
        <w:suppressAutoHyphens/>
        <w:autoSpaceDE w:val="0"/>
        <w:autoSpaceDN w:val="0"/>
        <w:adjustRightInd w:val="0"/>
        <w:spacing w:after="160" w:line="259" w:lineRule="auto"/>
        <w:jc w:val="both"/>
        <w:rPr>
          <w:bCs/>
          <w:color w:val="1F1A17"/>
        </w:rPr>
      </w:pPr>
      <w:r w:rsidRPr="00242A17">
        <w:rPr>
          <w:bCs/>
          <w:color w:val="1F1A17"/>
        </w:rPr>
        <w:t>mind a beépített, mind a beépítetlen ingatlan és az ahhoz tartozó közterület tisztántartása, gyommentesítése, a járda és úttest fölé benyúló ágak, bokrok megfelelő nyesése,</w:t>
      </w:r>
    </w:p>
    <w:p w14:paraId="321CE07F" w14:textId="77777777" w:rsidR="00C54D1B" w:rsidRPr="00242A17" w:rsidRDefault="00C54D1B" w:rsidP="00C54D1B">
      <w:pPr>
        <w:widowControl w:val="0"/>
        <w:numPr>
          <w:ilvl w:val="0"/>
          <w:numId w:val="1"/>
        </w:numPr>
        <w:suppressAutoHyphens/>
        <w:autoSpaceDE w:val="0"/>
        <w:autoSpaceDN w:val="0"/>
        <w:adjustRightInd w:val="0"/>
        <w:spacing w:after="160" w:line="259" w:lineRule="auto"/>
        <w:jc w:val="both"/>
        <w:rPr>
          <w:bCs/>
          <w:color w:val="1F1A17"/>
        </w:rPr>
      </w:pPr>
      <w:r w:rsidRPr="00242A17">
        <w:rPr>
          <w:bCs/>
          <w:color w:val="1F1A17"/>
        </w:rPr>
        <w:t xml:space="preserve">a közterület tisztítása során összegyűjtött hulladékot köteles </w:t>
      </w:r>
      <w:proofErr w:type="spellStart"/>
      <w:r w:rsidRPr="00242A17">
        <w:rPr>
          <w:bCs/>
          <w:color w:val="1F1A17"/>
        </w:rPr>
        <w:t>gyűjtőedényzetbe</w:t>
      </w:r>
      <w:proofErr w:type="spellEnd"/>
      <w:r w:rsidRPr="00242A17">
        <w:rPr>
          <w:bCs/>
          <w:color w:val="1F1A17"/>
        </w:rPr>
        <w:t xml:space="preserve"> vagy más gyűjtőeszközbe elhelyezni és elszállításáról gondoskodni.</w:t>
      </w:r>
    </w:p>
    <w:p w14:paraId="18DD3DDB" w14:textId="77777777" w:rsidR="00C54D1B" w:rsidRPr="00242A17" w:rsidRDefault="00C54D1B" w:rsidP="00C54D1B">
      <w:pPr>
        <w:autoSpaceDE w:val="0"/>
        <w:autoSpaceDN w:val="0"/>
        <w:adjustRightInd w:val="0"/>
        <w:ind w:left="360"/>
        <w:jc w:val="both"/>
        <w:rPr>
          <w:bCs/>
          <w:color w:val="1F1A17"/>
        </w:rPr>
      </w:pPr>
    </w:p>
    <w:p w14:paraId="7A9ACC9A" w14:textId="77777777" w:rsidR="00C54D1B" w:rsidRDefault="00C54D1B" w:rsidP="00C54D1B">
      <w:pPr>
        <w:autoSpaceDE w:val="0"/>
        <w:autoSpaceDN w:val="0"/>
        <w:adjustRightInd w:val="0"/>
        <w:jc w:val="center"/>
        <w:rPr>
          <w:b/>
          <w:bCs/>
          <w:i/>
          <w:color w:val="1F1A17"/>
        </w:rPr>
      </w:pPr>
      <w:r w:rsidRPr="00242A17">
        <w:rPr>
          <w:b/>
          <w:bCs/>
          <w:i/>
          <w:color w:val="1F1A17"/>
        </w:rPr>
        <w:t>A kereskedő, utcai árus és rendezvényszervező kötelezettségei</w:t>
      </w:r>
    </w:p>
    <w:p w14:paraId="3FD1910E" w14:textId="77777777" w:rsidR="0017293D" w:rsidRPr="00242A17" w:rsidRDefault="0017293D" w:rsidP="00C54D1B">
      <w:pPr>
        <w:autoSpaceDE w:val="0"/>
        <w:autoSpaceDN w:val="0"/>
        <w:adjustRightInd w:val="0"/>
        <w:jc w:val="center"/>
        <w:rPr>
          <w:b/>
          <w:bCs/>
          <w:i/>
          <w:color w:val="1F1A17"/>
        </w:rPr>
      </w:pPr>
    </w:p>
    <w:p w14:paraId="1FA82C2E" w14:textId="77777777" w:rsidR="00C54D1B" w:rsidRPr="00242A17" w:rsidRDefault="00C54D1B" w:rsidP="00C54D1B">
      <w:pPr>
        <w:autoSpaceDE w:val="0"/>
        <w:autoSpaceDN w:val="0"/>
        <w:adjustRightInd w:val="0"/>
        <w:jc w:val="center"/>
        <w:rPr>
          <w:b/>
          <w:bCs/>
          <w:color w:val="1F1A17"/>
        </w:rPr>
      </w:pPr>
      <w:r w:rsidRPr="00242A17">
        <w:rPr>
          <w:b/>
          <w:bCs/>
          <w:color w:val="1F1A17"/>
        </w:rPr>
        <w:t>4. §</w:t>
      </w:r>
    </w:p>
    <w:p w14:paraId="11B39A7C" w14:textId="77777777" w:rsidR="00C54D1B" w:rsidRPr="00242A17" w:rsidRDefault="00C54D1B" w:rsidP="00C54D1B">
      <w:pPr>
        <w:autoSpaceDE w:val="0"/>
        <w:autoSpaceDN w:val="0"/>
        <w:adjustRightInd w:val="0"/>
        <w:jc w:val="center"/>
        <w:rPr>
          <w:b/>
          <w:bCs/>
          <w:color w:val="1F1A17"/>
        </w:rPr>
      </w:pPr>
    </w:p>
    <w:p w14:paraId="323A3C3F" w14:textId="77777777" w:rsidR="00C54D1B" w:rsidRPr="00242A17" w:rsidRDefault="00C54D1B" w:rsidP="00C54D1B">
      <w:pPr>
        <w:widowControl w:val="0"/>
        <w:numPr>
          <w:ilvl w:val="0"/>
          <w:numId w:val="2"/>
        </w:numPr>
        <w:suppressAutoHyphens/>
        <w:autoSpaceDE w:val="0"/>
        <w:autoSpaceDN w:val="0"/>
        <w:adjustRightInd w:val="0"/>
        <w:spacing w:after="160" w:line="259" w:lineRule="auto"/>
        <w:jc w:val="both"/>
        <w:rPr>
          <w:bCs/>
          <w:color w:val="1F1A17"/>
        </w:rPr>
      </w:pPr>
      <w:r w:rsidRPr="00242A17">
        <w:rPr>
          <w:bCs/>
          <w:color w:val="1F1A17"/>
        </w:rPr>
        <w:t xml:space="preserve">Az üzlet, egyéb elárusítóhely, vendéglátó és szolgáltató egység előtti és melletti járdaszakaszt, </w:t>
      </w:r>
      <w:proofErr w:type="gramStart"/>
      <w:r w:rsidRPr="00242A17">
        <w:rPr>
          <w:bCs/>
          <w:color w:val="1F1A17"/>
        </w:rPr>
        <w:t>illetőleg</w:t>
      </w:r>
      <w:proofErr w:type="gramEnd"/>
      <w:r w:rsidRPr="00242A17">
        <w:rPr>
          <w:bCs/>
          <w:color w:val="1F1A17"/>
        </w:rPr>
        <w:t xml:space="preserve"> ha a járda mellett zöldsáv is van, az úttestig terjedő teljes területet az üzemeltető köteles tisztán tartani, a keletkezett települési szilárd hulladékot összegyűjteni és elszállításáról gondoskodni.</w:t>
      </w:r>
    </w:p>
    <w:p w14:paraId="7F261560" w14:textId="77777777" w:rsidR="00C54D1B" w:rsidRPr="00242A17" w:rsidRDefault="00C54D1B" w:rsidP="00C54D1B">
      <w:pPr>
        <w:widowControl w:val="0"/>
        <w:numPr>
          <w:ilvl w:val="0"/>
          <w:numId w:val="2"/>
        </w:numPr>
        <w:suppressAutoHyphens/>
        <w:autoSpaceDE w:val="0"/>
        <w:autoSpaceDN w:val="0"/>
        <w:adjustRightInd w:val="0"/>
        <w:spacing w:after="160" w:line="259" w:lineRule="auto"/>
        <w:jc w:val="both"/>
        <w:rPr>
          <w:bCs/>
          <w:color w:val="1F1A17"/>
        </w:rPr>
      </w:pPr>
      <w:r w:rsidRPr="00242A17">
        <w:rPr>
          <w:bCs/>
          <w:color w:val="1F1A17"/>
        </w:rPr>
        <w:t xml:space="preserve">Az ingatlan előtti és melletti járdát az üzemeltető köteles naponta mind a téli, mind a nyári időszakban legkésőbb reggel 7 óráig letakarítani, a </w:t>
      </w:r>
      <w:proofErr w:type="spellStart"/>
      <w:r w:rsidRPr="00242A17">
        <w:rPr>
          <w:bCs/>
          <w:color w:val="1F1A17"/>
        </w:rPr>
        <w:t>nyitvatartás</w:t>
      </w:r>
      <w:proofErr w:type="spellEnd"/>
      <w:r w:rsidRPr="00242A17">
        <w:rPr>
          <w:bCs/>
          <w:color w:val="1F1A17"/>
        </w:rPr>
        <w:t xml:space="preserve"> ideje alatt folyamatosan tisztán tartani, zárás előtt összetakarítani.</w:t>
      </w:r>
    </w:p>
    <w:p w14:paraId="730EF191" w14:textId="77777777" w:rsidR="00C54D1B" w:rsidRPr="00242A17" w:rsidRDefault="00C54D1B" w:rsidP="00C54D1B">
      <w:pPr>
        <w:widowControl w:val="0"/>
        <w:numPr>
          <w:ilvl w:val="0"/>
          <w:numId w:val="2"/>
        </w:numPr>
        <w:suppressAutoHyphens/>
        <w:autoSpaceDE w:val="0"/>
        <w:autoSpaceDN w:val="0"/>
        <w:adjustRightInd w:val="0"/>
        <w:spacing w:after="160" w:line="259" w:lineRule="auto"/>
        <w:contextualSpacing/>
        <w:jc w:val="both"/>
        <w:rPr>
          <w:bCs/>
          <w:color w:val="1F1A17"/>
        </w:rPr>
      </w:pPr>
      <w:r w:rsidRPr="00242A17">
        <w:rPr>
          <w:bCs/>
          <w:color w:val="1F1A17"/>
        </w:rPr>
        <w:t>Az utcai árus köteles a részére kijelölt helyet és közvetlen környékét tisztán tartani, az árusításból keletkezett hulladékot összegyűjteni és eltávolításáról gondoskodni.</w:t>
      </w:r>
    </w:p>
    <w:p w14:paraId="1F5644E2" w14:textId="77777777" w:rsidR="00C54D1B" w:rsidRPr="00242A17" w:rsidRDefault="00C54D1B" w:rsidP="00C54D1B">
      <w:pPr>
        <w:widowControl w:val="0"/>
        <w:numPr>
          <w:ilvl w:val="0"/>
          <w:numId w:val="2"/>
        </w:numPr>
        <w:suppressAutoHyphens/>
        <w:autoSpaceDE w:val="0"/>
        <w:autoSpaceDN w:val="0"/>
        <w:adjustRightInd w:val="0"/>
        <w:spacing w:after="160" w:line="259" w:lineRule="auto"/>
        <w:contextualSpacing/>
        <w:jc w:val="both"/>
        <w:rPr>
          <w:bCs/>
          <w:color w:val="1F1A17"/>
        </w:rPr>
      </w:pPr>
      <w:r w:rsidRPr="00242A17">
        <w:rPr>
          <w:bCs/>
          <w:color w:val="1F1A17"/>
        </w:rPr>
        <w:t>Közterületen rendezett vásár, sport- és egyéb rendezvény tartása idején a rendezvény szervezője köteles gondoskodni a várható forgalomnak megfelelő számú illemhely biztosításáról, üzemeltetéséről, valamint a rendezvény alatt és azt követően a területnek és közvetlen környezetének tisztántartásáról, továbbá a terület eredeti állapotban történő visszaadásáról.</w:t>
      </w:r>
    </w:p>
    <w:p w14:paraId="4B9D59A8" w14:textId="77777777" w:rsidR="00C54D1B" w:rsidRPr="00242A17" w:rsidRDefault="00C54D1B" w:rsidP="00C54D1B">
      <w:pPr>
        <w:autoSpaceDE w:val="0"/>
        <w:autoSpaceDN w:val="0"/>
        <w:adjustRightInd w:val="0"/>
        <w:jc w:val="center"/>
        <w:rPr>
          <w:bCs/>
          <w:color w:val="1F1A17"/>
        </w:rPr>
      </w:pPr>
    </w:p>
    <w:p w14:paraId="6E856DC7" w14:textId="77777777" w:rsidR="00C54D1B" w:rsidRDefault="00C54D1B" w:rsidP="00C54D1B">
      <w:pPr>
        <w:autoSpaceDE w:val="0"/>
        <w:autoSpaceDN w:val="0"/>
        <w:adjustRightInd w:val="0"/>
        <w:jc w:val="center"/>
        <w:rPr>
          <w:b/>
          <w:bCs/>
          <w:i/>
          <w:color w:val="1F1A17"/>
        </w:rPr>
      </w:pPr>
      <w:r w:rsidRPr="00242A17">
        <w:rPr>
          <w:b/>
          <w:bCs/>
          <w:i/>
          <w:color w:val="1F1A17"/>
        </w:rPr>
        <w:t>Hirdetmények, plakátok elhelyezése</w:t>
      </w:r>
    </w:p>
    <w:p w14:paraId="6B6F26B6" w14:textId="77777777" w:rsidR="0017293D" w:rsidRPr="00242A17" w:rsidRDefault="0017293D" w:rsidP="00C54D1B">
      <w:pPr>
        <w:autoSpaceDE w:val="0"/>
        <w:autoSpaceDN w:val="0"/>
        <w:adjustRightInd w:val="0"/>
        <w:jc w:val="center"/>
        <w:rPr>
          <w:b/>
          <w:bCs/>
          <w:i/>
          <w:color w:val="1F1A17"/>
        </w:rPr>
      </w:pPr>
    </w:p>
    <w:p w14:paraId="0FD14CC7" w14:textId="77777777" w:rsidR="00C54D1B" w:rsidRPr="00242A17" w:rsidRDefault="00C54D1B" w:rsidP="00C54D1B">
      <w:pPr>
        <w:autoSpaceDE w:val="0"/>
        <w:autoSpaceDN w:val="0"/>
        <w:adjustRightInd w:val="0"/>
        <w:jc w:val="center"/>
        <w:rPr>
          <w:b/>
          <w:bCs/>
          <w:color w:val="1F1A17"/>
        </w:rPr>
      </w:pPr>
      <w:r w:rsidRPr="00242A17">
        <w:rPr>
          <w:b/>
          <w:bCs/>
          <w:color w:val="1F1A17"/>
        </w:rPr>
        <w:t>5. §</w:t>
      </w:r>
    </w:p>
    <w:p w14:paraId="6B7B2DE8" w14:textId="77777777" w:rsidR="00C54D1B" w:rsidRPr="00242A17" w:rsidRDefault="00C54D1B" w:rsidP="00C54D1B">
      <w:pPr>
        <w:autoSpaceDE w:val="0"/>
        <w:autoSpaceDN w:val="0"/>
        <w:adjustRightInd w:val="0"/>
        <w:jc w:val="center"/>
        <w:rPr>
          <w:b/>
          <w:bCs/>
          <w:color w:val="1F1A17"/>
        </w:rPr>
      </w:pPr>
    </w:p>
    <w:p w14:paraId="6F9CFF49" w14:textId="77777777" w:rsidR="00C54D1B" w:rsidRPr="00242A17" w:rsidRDefault="00C54D1B" w:rsidP="00C54D1B">
      <w:pPr>
        <w:widowControl w:val="0"/>
        <w:numPr>
          <w:ilvl w:val="1"/>
          <w:numId w:val="1"/>
        </w:numPr>
        <w:suppressAutoHyphens/>
        <w:autoSpaceDE w:val="0"/>
        <w:autoSpaceDN w:val="0"/>
        <w:adjustRightInd w:val="0"/>
        <w:spacing w:after="160" w:line="259" w:lineRule="auto"/>
        <w:ind w:left="720"/>
        <w:jc w:val="both"/>
        <w:rPr>
          <w:bCs/>
          <w:color w:val="1F1A17"/>
        </w:rPr>
      </w:pPr>
      <w:r w:rsidRPr="00242A17">
        <w:rPr>
          <w:bCs/>
          <w:color w:val="1F1A17"/>
        </w:rPr>
        <w:t>Közterületen hirdetményt, plakátot csak az e célra rendszeresített helyen szabad elhelyezni. Tilos az építményeket, kerítéseket, élőfákat bármilyen felirattal megrongálni. A közszemérmet és közízlést sértő feliratokat a tulajdonos haladéktalanul köteles saját költségén eltávolítani.</w:t>
      </w:r>
    </w:p>
    <w:p w14:paraId="74FA83D6" w14:textId="77777777" w:rsidR="00C54D1B" w:rsidRPr="00242A17" w:rsidRDefault="00C54D1B" w:rsidP="00C54D1B">
      <w:pPr>
        <w:widowControl w:val="0"/>
        <w:numPr>
          <w:ilvl w:val="1"/>
          <w:numId w:val="1"/>
        </w:numPr>
        <w:suppressAutoHyphens/>
        <w:autoSpaceDE w:val="0"/>
        <w:autoSpaceDN w:val="0"/>
        <w:adjustRightInd w:val="0"/>
        <w:spacing w:after="160" w:line="259" w:lineRule="auto"/>
        <w:ind w:left="720"/>
        <w:jc w:val="both"/>
        <w:rPr>
          <w:bCs/>
          <w:color w:val="1F1A17"/>
        </w:rPr>
      </w:pPr>
      <w:r w:rsidRPr="00242A17">
        <w:rPr>
          <w:bCs/>
          <w:color w:val="1F1A17"/>
        </w:rPr>
        <w:t xml:space="preserve">Épületen (kapun, ablakon stb.) egyéb létesítményben lévő, idejét múlt hirdetményt az </w:t>
      </w:r>
      <w:r w:rsidRPr="00242A17">
        <w:rPr>
          <w:bCs/>
          <w:color w:val="1F1A17"/>
        </w:rPr>
        <w:lastRenderedPageBreak/>
        <w:t>elhelyező köteles eltávolítani, legkésőbb a felhívás kézhezvételétől számított 3 napon belül, köteles továbbá az így keletkezett hulladék összegyűjtéséről és elszállításáról gondoskodni.</w:t>
      </w:r>
    </w:p>
    <w:p w14:paraId="49A08D5F" w14:textId="77777777" w:rsidR="00C54D1B" w:rsidRPr="00242A17" w:rsidRDefault="00C54D1B" w:rsidP="00C54D1B">
      <w:pPr>
        <w:widowControl w:val="0"/>
        <w:numPr>
          <w:ilvl w:val="1"/>
          <w:numId w:val="1"/>
        </w:numPr>
        <w:suppressAutoHyphens/>
        <w:autoSpaceDE w:val="0"/>
        <w:autoSpaceDN w:val="0"/>
        <w:adjustRightInd w:val="0"/>
        <w:spacing w:after="160" w:line="259" w:lineRule="auto"/>
        <w:ind w:left="720"/>
        <w:jc w:val="both"/>
        <w:rPr>
          <w:bCs/>
          <w:color w:val="1F1A17"/>
        </w:rPr>
      </w:pPr>
      <w:r w:rsidRPr="00242A17">
        <w:rPr>
          <w:bCs/>
          <w:color w:val="1F1A17"/>
        </w:rPr>
        <w:t>A választási hirdetményekkel kapcsolatban külön jogszabály előírásai irányadók.</w:t>
      </w:r>
    </w:p>
    <w:p w14:paraId="2F5C4D41" w14:textId="77777777" w:rsidR="00C54D1B" w:rsidRPr="00242A17" w:rsidRDefault="00C54D1B" w:rsidP="00C54D1B">
      <w:pPr>
        <w:autoSpaceDE w:val="0"/>
        <w:autoSpaceDN w:val="0"/>
        <w:adjustRightInd w:val="0"/>
        <w:jc w:val="both"/>
        <w:rPr>
          <w:bCs/>
          <w:color w:val="1F1A17"/>
        </w:rPr>
      </w:pPr>
    </w:p>
    <w:p w14:paraId="030C84FE" w14:textId="77777777" w:rsidR="00C54D1B" w:rsidRDefault="00C54D1B" w:rsidP="00C54D1B">
      <w:pPr>
        <w:autoSpaceDE w:val="0"/>
        <w:autoSpaceDN w:val="0"/>
        <w:adjustRightInd w:val="0"/>
        <w:jc w:val="center"/>
        <w:rPr>
          <w:b/>
          <w:bCs/>
          <w:i/>
          <w:color w:val="1F1A17"/>
        </w:rPr>
      </w:pPr>
      <w:r w:rsidRPr="00242A17">
        <w:rPr>
          <w:b/>
          <w:bCs/>
          <w:i/>
          <w:color w:val="1F1A17"/>
        </w:rPr>
        <w:t>Síkosság mentesítés és hóeltakarítás</w:t>
      </w:r>
    </w:p>
    <w:p w14:paraId="31ABA547" w14:textId="77777777" w:rsidR="0017293D" w:rsidRPr="00242A17" w:rsidRDefault="0017293D" w:rsidP="00C54D1B">
      <w:pPr>
        <w:autoSpaceDE w:val="0"/>
        <w:autoSpaceDN w:val="0"/>
        <w:adjustRightInd w:val="0"/>
        <w:jc w:val="center"/>
        <w:rPr>
          <w:b/>
          <w:bCs/>
          <w:i/>
          <w:color w:val="1F1A17"/>
        </w:rPr>
      </w:pPr>
    </w:p>
    <w:p w14:paraId="1256B79A" w14:textId="77777777" w:rsidR="00C54D1B" w:rsidRPr="00242A17" w:rsidRDefault="00C54D1B" w:rsidP="00C54D1B">
      <w:pPr>
        <w:autoSpaceDE w:val="0"/>
        <w:autoSpaceDN w:val="0"/>
        <w:adjustRightInd w:val="0"/>
        <w:jc w:val="center"/>
        <w:rPr>
          <w:b/>
          <w:bCs/>
          <w:color w:val="1F1A17"/>
        </w:rPr>
      </w:pPr>
      <w:r w:rsidRPr="00242A17">
        <w:rPr>
          <w:b/>
          <w:bCs/>
          <w:color w:val="1F1A17"/>
        </w:rPr>
        <w:t>6. §</w:t>
      </w:r>
    </w:p>
    <w:p w14:paraId="23CE52AF" w14:textId="77777777" w:rsidR="00C54D1B" w:rsidRPr="00242A17" w:rsidRDefault="00C54D1B" w:rsidP="00C54D1B">
      <w:pPr>
        <w:autoSpaceDE w:val="0"/>
        <w:autoSpaceDN w:val="0"/>
        <w:adjustRightInd w:val="0"/>
        <w:jc w:val="center"/>
        <w:rPr>
          <w:b/>
          <w:bCs/>
          <w:color w:val="1F1A17"/>
        </w:rPr>
      </w:pPr>
    </w:p>
    <w:p w14:paraId="3D46D5D9" w14:textId="77777777" w:rsidR="00C54D1B" w:rsidRPr="00242A17" w:rsidRDefault="00C54D1B" w:rsidP="00C54D1B">
      <w:pPr>
        <w:numPr>
          <w:ilvl w:val="0"/>
          <w:numId w:val="3"/>
        </w:numPr>
        <w:suppressAutoHyphens/>
        <w:spacing w:after="160" w:line="259" w:lineRule="auto"/>
        <w:contextualSpacing/>
        <w:jc w:val="both"/>
        <w:rPr>
          <w:lang w:eastAsia="en-US"/>
        </w:rPr>
      </w:pPr>
      <w:r w:rsidRPr="00242A17">
        <w:rPr>
          <w:lang w:eastAsia="en-US"/>
        </w:rPr>
        <w:t>A járdáról letakarított havat a járda szélén úgy kell összegyűjteni, hogy a gyalog közlekedők számára egy gyalogos forgalmi sáv szabadon maradjon. Biztosítani kell a gyalogos átkelőhelyek megközelíthetőségét.</w:t>
      </w:r>
    </w:p>
    <w:p w14:paraId="6186AA3D" w14:textId="77777777" w:rsidR="00C54D1B" w:rsidRPr="00242A17" w:rsidRDefault="00C54D1B" w:rsidP="00C54D1B">
      <w:pPr>
        <w:widowControl w:val="0"/>
        <w:numPr>
          <w:ilvl w:val="0"/>
          <w:numId w:val="3"/>
        </w:numPr>
        <w:suppressAutoHyphens/>
        <w:autoSpaceDE w:val="0"/>
        <w:autoSpaceDN w:val="0"/>
        <w:adjustRightInd w:val="0"/>
        <w:spacing w:after="160" w:line="259" w:lineRule="auto"/>
        <w:jc w:val="both"/>
        <w:rPr>
          <w:bCs/>
          <w:color w:val="1F1A17"/>
        </w:rPr>
      </w:pPr>
      <w:r w:rsidRPr="00242A17">
        <w:rPr>
          <w:lang w:eastAsia="en-US"/>
        </w:rPr>
        <w:t xml:space="preserve">Az ónos esőtől, </w:t>
      </w:r>
      <w:proofErr w:type="gramStart"/>
      <w:r w:rsidRPr="00242A17">
        <w:rPr>
          <w:lang w:eastAsia="en-US"/>
        </w:rPr>
        <w:t>jégtől,</w:t>
      </w:r>
      <w:proofErr w:type="gramEnd"/>
      <w:r w:rsidRPr="00242A17">
        <w:rPr>
          <w:lang w:eastAsia="en-US"/>
        </w:rPr>
        <w:t xml:space="preserve"> vagy hótól síkossá vált járdák, lépcsők tisztítására a település közigazgatási területén csak környezetvédelmi szempontból veszélytelen szóróanyagot (fűrészpor, homok, faforgács, bazalt vagy dolomit zúzalék) lehet használni. Szükség esetén naponta többször is el kell végezni a síkosság-mentesítést.</w:t>
      </w:r>
    </w:p>
    <w:p w14:paraId="063DE026" w14:textId="77777777" w:rsidR="00C54D1B" w:rsidRPr="00242A17" w:rsidRDefault="00C54D1B" w:rsidP="00C54D1B">
      <w:pPr>
        <w:widowControl w:val="0"/>
        <w:numPr>
          <w:ilvl w:val="0"/>
          <w:numId w:val="3"/>
        </w:numPr>
        <w:suppressAutoHyphens/>
        <w:autoSpaceDE w:val="0"/>
        <w:autoSpaceDN w:val="0"/>
        <w:adjustRightInd w:val="0"/>
        <w:spacing w:after="160" w:line="259" w:lineRule="auto"/>
        <w:jc w:val="both"/>
        <w:rPr>
          <w:bCs/>
          <w:color w:val="1F1A17"/>
        </w:rPr>
      </w:pPr>
      <w:r w:rsidRPr="00242A17">
        <w:rPr>
          <w:bCs/>
          <w:color w:val="1F1A17"/>
        </w:rPr>
        <w:t>A síkosság elleni védekezéshez a (2) bekezdés szerinti környezetkímélő anyagokon (homokon, salakon) kívül klorid tartalmú fagyáspont csökkentő szer (pl. konyhasó) használata csak úgy alkalmazható, hogy a vegyszer egyszeri kijuttatásának mértéke 40 g/m2-nél több ne legyen. Az ilyen anyagot tárolóedényben, környezetszennyezést kizáró módon kell tárolni. Klorid tartalmú vegyszer használata alul- és felüljáró felületén, zöldterületen, illetve közvetlen környékén tilos.</w:t>
      </w:r>
    </w:p>
    <w:p w14:paraId="0ECCBA32" w14:textId="77777777" w:rsidR="00C54D1B" w:rsidRPr="00242A17" w:rsidRDefault="00C54D1B" w:rsidP="00C54D1B">
      <w:pPr>
        <w:widowControl w:val="0"/>
        <w:numPr>
          <w:ilvl w:val="0"/>
          <w:numId w:val="3"/>
        </w:numPr>
        <w:suppressAutoHyphens/>
        <w:autoSpaceDE w:val="0"/>
        <w:autoSpaceDN w:val="0"/>
        <w:adjustRightInd w:val="0"/>
        <w:spacing w:after="160" w:line="259" w:lineRule="auto"/>
        <w:jc w:val="both"/>
        <w:rPr>
          <w:bCs/>
          <w:color w:val="1F1A17"/>
        </w:rPr>
      </w:pPr>
      <w:r w:rsidRPr="00242A17">
        <w:rPr>
          <w:bCs/>
          <w:color w:val="1F1A17"/>
        </w:rPr>
        <w:t>Hórakást tilos elhelyezni:</w:t>
      </w:r>
    </w:p>
    <w:p w14:paraId="5F0FBFF7" w14:textId="77777777" w:rsidR="00C54D1B" w:rsidRPr="00242A17" w:rsidRDefault="00C54D1B" w:rsidP="00C54D1B">
      <w:pPr>
        <w:widowControl w:val="0"/>
        <w:numPr>
          <w:ilvl w:val="0"/>
          <w:numId w:val="4"/>
        </w:numPr>
        <w:suppressAutoHyphens/>
        <w:autoSpaceDE w:val="0"/>
        <w:autoSpaceDN w:val="0"/>
        <w:adjustRightInd w:val="0"/>
        <w:spacing w:after="160" w:line="259" w:lineRule="auto"/>
        <w:jc w:val="both"/>
        <w:rPr>
          <w:bCs/>
          <w:color w:val="1F1A17"/>
        </w:rPr>
      </w:pPr>
      <w:r w:rsidRPr="00242A17">
        <w:rPr>
          <w:bCs/>
          <w:color w:val="1F1A17"/>
        </w:rPr>
        <w:t>útkereszteződésben,</w:t>
      </w:r>
    </w:p>
    <w:p w14:paraId="7A446295" w14:textId="77777777" w:rsidR="00C54D1B" w:rsidRPr="00242A17" w:rsidRDefault="00C54D1B" w:rsidP="00C54D1B">
      <w:pPr>
        <w:widowControl w:val="0"/>
        <w:numPr>
          <w:ilvl w:val="0"/>
          <w:numId w:val="4"/>
        </w:numPr>
        <w:suppressAutoHyphens/>
        <w:autoSpaceDE w:val="0"/>
        <w:autoSpaceDN w:val="0"/>
        <w:adjustRightInd w:val="0"/>
        <w:spacing w:after="160" w:line="259" w:lineRule="auto"/>
        <w:jc w:val="both"/>
        <w:rPr>
          <w:bCs/>
          <w:color w:val="1F1A17"/>
        </w:rPr>
      </w:pPr>
      <w:r w:rsidRPr="00242A17">
        <w:rPr>
          <w:bCs/>
          <w:color w:val="1F1A17"/>
        </w:rPr>
        <w:t>útburkolati jelen,</w:t>
      </w:r>
    </w:p>
    <w:p w14:paraId="2C86F800" w14:textId="77777777" w:rsidR="00C54D1B" w:rsidRPr="00242A17" w:rsidRDefault="00C54D1B" w:rsidP="00C54D1B">
      <w:pPr>
        <w:numPr>
          <w:ilvl w:val="0"/>
          <w:numId w:val="4"/>
        </w:numPr>
        <w:suppressAutoHyphens/>
        <w:spacing w:after="160" w:line="259" w:lineRule="auto"/>
        <w:contextualSpacing/>
        <w:jc w:val="both"/>
        <w:rPr>
          <w:lang w:eastAsia="en-US"/>
        </w:rPr>
      </w:pPr>
      <w:r w:rsidRPr="00242A17">
        <w:rPr>
          <w:lang w:eastAsia="en-US"/>
        </w:rPr>
        <w:t>tömegközlekedési járművek megállóhelyén,</w:t>
      </w:r>
    </w:p>
    <w:p w14:paraId="50E4D3DE" w14:textId="77777777" w:rsidR="00C54D1B" w:rsidRPr="00242A17" w:rsidRDefault="00C54D1B" w:rsidP="00C54D1B">
      <w:pPr>
        <w:widowControl w:val="0"/>
        <w:numPr>
          <w:ilvl w:val="0"/>
          <w:numId w:val="4"/>
        </w:numPr>
        <w:suppressAutoHyphens/>
        <w:autoSpaceDE w:val="0"/>
        <w:autoSpaceDN w:val="0"/>
        <w:adjustRightInd w:val="0"/>
        <w:spacing w:after="160" w:line="259" w:lineRule="auto"/>
        <w:jc w:val="both"/>
        <w:rPr>
          <w:bCs/>
          <w:color w:val="1F1A17"/>
        </w:rPr>
      </w:pPr>
      <w:r w:rsidRPr="00242A17">
        <w:rPr>
          <w:bCs/>
          <w:color w:val="1F1A17"/>
        </w:rPr>
        <w:t>járdasziget és járda közé,</w:t>
      </w:r>
    </w:p>
    <w:p w14:paraId="75A0CA81" w14:textId="77777777" w:rsidR="00C54D1B" w:rsidRPr="00242A17" w:rsidRDefault="00C54D1B" w:rsidP="00C54D1B">
      <w:pPr>
        <w:widowControl w:val="0"/>
        <w:numPr>
          <w:ilvl w:val="0"/>
          <w:numId w:val="4"/>
        </w:numPr>
        <w:suppressAutoHyphens/>
        <w:autoSpaceDE w:val="0"/>
        <w:autoSpaceDN w:val="0"/>
        <w:adjustRightInd w:val="0"/>
        <w:spacing w:after="160" w:line="259" w:lineRule="auto"/>
        <w:jc w:val="both"/>
        <w:rPr>
          <w:bCs/>
          <w:color w:val="1F1A17"/>
        </w:rPr>
      </w:pPr>
      <w:r w:rsidRPr="00242A17">
        <w:rPr>
          <w:bCs/>
          <w:color w:val="1F1A17"/>
        </w:rPr>
        <w:t>kapubejárat elé,</w:t>
      </w:r>
    </w:p>
    <w:p w14:paraId="3485B56B" w14:textId="77777777" w:rsidR="00C54D1B" w:rsidRPr="00242A17" w:rsidRDefault="00C54D1B" w:rsidP="00C54D1B">
      <w:pPr>
        <w:widowControl w:val="0"/>
        <w:numPr>
          <w:ilvl w:val="0"/>
          <w:numId w:val="4"/>
        </w:numPr>
        <w:suppressAutoHyphens/>
        <w:autoSpaceDE w:val="0"/>
        <w:autoSpaceDN w:val="0"/>
        <w:adjustRightInd w:val="0"/>
        <w:spacing w:after="160" w:line="259" w:lineRule="auto"/>
        <w:jc w:val="both"/>
        <w:rPr>
          <w:bCs/>
          <w:color w:val="1F1A17"/>
        </w:rPr>
      </w:pPr>
      <w:r w:rsidRPr="00242A17">
        <w:rPr>
          <w:bCs/>
          <w:color w:val="1F1A17"/>
        </w:rPr>
        <w:t>közszolgáltatási felszerelési tárgyra és köré; pl. vízelzáró csap, gáz- és egyéb közlétesítmény (lámpaoszlop, hirdetőoszlop stb.).</w:t>
      </w:r>
    </w:p>
    <w:p w14:paraId="088D9BC5" w14:textId="77777777" w:rsidR="00C54D1B" w:rsidRPr="00242A17" w:rsidRDefault="00C54D1B" w:rsidP="00C54D1B">
      <w:pPr>
        <w:autoSpaceDE w:val="0"/>
        <w:autoSpaceDN w:val="0"/>
        <w:adjustRightInd w:val="0"/>
        <w:jc w:val="both"/>
        <w:rPr>
          <w:bCs/>
          <w:color w:val="1F1A17"/>
        </w:rPr>
      </w:pPr>
    </w:p>
    <w:p w14:paraId="3B9D9C80" w14:textId="77777777" w:rsidR="00C54D1B" w:rsidRDefault="00C54D1B" w:rsidP="00C54D1B">
      <w:pPr>
        <w:autoSpaceDE w:val="0"/>
        <w:autoSpaceDN w:val="0"/>
        <w:adjustRightInd w:val="0"/>
        <w:jc w:val="center"/>
        <w:rPr>
          <w:b/>
          <w:bCs/>
          <w:i/>
          <w:color w:val="1F1A17"/>
        </w:rPr>
      </w:pPr>
      <w:r w:rsidRPr="00242A17">
        <w:rPr>
          <w:b/>
          <w:bCs/>
          <w:i/>
          <w:color w:val="1F1A17"/>
        </w:rPr>
        <w:t>Közterület tisztántartásával összefüggő egyéb rendelkezések</w:t>
      </w:r>
    </w:p>
    <w:p w14:paraId="6FE7A805" w14:textId="77777777" w:rsidR="0017293D" w:rsidRPr="00242A17" w:rsidRDefault="0017293D" w:rsidP="00C54D1B">
      <w:pPr>
        <w:autoSpaceDE w:val="0"/>
        <w:autoSpaceDN w:val="0"/>
        <w:adjustRightInd w:val="0"/>
        <w:jc w:val="center"/>
        <w:rPr>
          <w:b/>
          <w:bCs/>
          <w:i/>
          <w:color w:val="1F1A17"/>
        </w:rPr>
      </w:pPr>
    </w:p>
    <w:p w14:paraId="28899C5D" w14:textId="77777777" w:rsidR="00C54D1B" w:rsidRDefault="00C54D1B" w:rsidP="00C54D1B">
      <w:pPr>
        <w:autoSpaceDE w:val="0"/>
        <w:autoSpaceDN w:val="0"/>
        <w:adjustRightInd w:val="0"/>
        <w:jc w:val="center"/>
        <w:rPr>
          <w:b/>
          <w:bCs/>
          <w:color w:val="1F1A17"/>
        </w:rPr>
      </w:pPr>
      <w:r w:rsidRPr="00242A17">
        <w:rPr>
          <w:b/>
          <w:bCs/>
          <w:color w:val="1F1A17"/>
        </w:rPr>
        <w:t>7. §</w:t>
      </w:r>
    </w:p>
    <w:p w14:paraId="34607755" w14:textId="77777777" w:rsidR="0017293D" w:rsidRPr="00242A17" w:rsidRDefault="0017293D" w:rsidP="00C54D1B">
      <w:pPr>
        <w:autoSpaceDE w:val="0"/>
        <w:autoSpaceDN w:val="0"/>
        <w:adjustRightInd w:val="0"/>
        <w:jc w:val="center"/>
        <w:rPr>
          <w:b/>
          <w:bCs/>
          <w:color w:val="1F1A17"/>
        </w:rPr>
      </w:pPr>
    </w:p>
    <w:p w14:paraId="424068A9" w14:textId="77777777" w:rsidR="00C54D1B" w:rsidRPr="00242A17" w:rsidRDefault="00C54D1B" w:rsidP="00C54D1B">
      <w:pPr>
        <w:numPr>
          <w:ilvl w:val="0"/>
          <w:numId w:val="5"/>
        </w:numPr>
        <w:autoSpaceDE w:val="0"/>
        <w:autoSpaceDN w:val="0"/>
        <w:adjustRightInd w:val="0"/>
        <w:spacing w:after="160" w:line="259" w:lineRule="auto"/>
        <w:jc w:val="both"/>
        <w:rPr>
          <w:bCs/>
          <w:color w:val="1F1A17"/>
        </w:rPr>
      </w:pPr>
      <w:r w:rsidRPr="00242A17">
        <w:rPr>
          <w:bCs/>
          <w:color w:val="1F1A17"/>
        </w:rPr>
        <w:t>Tilos</w:t>
      </w:r>
    </w:p>
    <w:p w14:paraId="3BFC032C" w14:textId="77777777" w:rsidR="00C54D1B" w:rsidRPr="00242A17" w:rsidRDefault="00C54D1B" w:rsidP="00C54D1B">
      <w:pPr>
        <w:widowControl w:val="0"/>
        <w:numPr>
          <w:ilvl w:val="0"/>
          <w:numId w:val="6"/>
        </w:numPr>
        <w:suppressAutoHyphens/>
        <w:autoSpaceDE w:val="0"/>
        <w:autoSpaceDN w:val="0"/>
        <w:adjustRightInd w:val="0"/>
        <w:spacing w:after="160" w:line="259" w:lineRule="auto"/>
        <w:jc w:val="both"/>
        <w:rPr>
          <w:bCs/>
          <w:color w:val="1F1A17"/>
        </w:rPr>
      </w:pPr>
      <w:r w:rsidRPr="00242A17">
        <w:rPr>
          <w:bCs/>
          <w:color w:val="1F1A17"/>
        </w:rPr>
        <w:t>az úttestet, járdát, egyéb közterületet, a közterület felszerelési és berendezési tárgyait szennyvízzel, vizelettel, emberi és állati ürülékkel beszennyezni, megrongálni,</w:t>
      </w:r>
    </w:p>
    <w:p w14:paraId="4E12786A" w14:textId="77777777" w:rsidR="00C54D1B" w:rsidRPr="00242A17" w:rsidRDefault="00C54D1B" w:rsidP="00C54D1B">
      <w:pPr>
        <w:widowControl w:val="0"/>
        <w:numPr>
          <w:ilvl w:val="0"/>
          <w:numId w:val="6"/>
        </w:numPr>
        <w:suppressAutoHyphens/>
        <w:autoSpaceDE w:val="0"/>
        <w:autoSpaceDN w:val="0"/>
        <w:adjustRightInd w:val="0"/>
        <w:spacing w:after="160" w:line="259" w:lineRule="auto"/>
        <w:jc w:val="both"/>
        <w:rPr>
          <w:bCs/>
          <w:color w:val="1F1A17"/>
        </w:rPr>
      </w:pPr>
      <w:r w:rsidRPr="00242A17">
        <w:rPr>
          <w:bCs/>
          <w:color w:val="1F1A17"/>
        </w:rPr>
        <w:t>a feltakarításból, felmosásból keletkezett szennyeződést, szennyvizet a közterületre, csapadékvíz elvezető rendszerbe beleseperni, illetőleg beleönteni,</w:t>
      </w:r>
    </w:p>
    <w:p w14:paraId="35A254A6" w14:textId="77777777" w:rsidR="00C54D1B" w:rsidRPr="00242A17" w:rsidRDefault="00C54D1B" w:rsidP="00C54D1B">
      <w:pPr>
        <w:widowControl w:val="0"/>
        <w:numPr>
          <w:ilvl w:val="0"/>
          <w:numId w:val="6"/>
        </w:numPr>
        <w:suppressAutoHyphens/>
        <w:autoSpaceDE w:val="0"/>
        <w:autoSpaceDN w:val="0"/>
        <w:adjustRightInd w:val="0"/>
        <w:spacing w:after="160" w:line="259" w:lineRule="auto"/>
        <w:jc w:val="both"/>
        <w:rPr>
          <w:bCs/>
          <w:color w:val="1F1A17"/>
        </w:rPr>
      </w:pPr>
      <w:r w:rsidRPr="00242A17">
        <w:rPr>
          <w:bCs/>
          <w:color w:val="1F1A17"/>
        </w:rPr>
        <w:lastRenderedPageBreak/>
        <w:t>a közterületen, zöldterületen lévő növényeket (fa, díszcserje stb.) megrongálni, csonkítani, leszakítani,</w:t>
      </w:r>
    </w:p>
    <w:p w14:paraId="2F962B7D" w14:textId="77777777" w:rsidR="00C54D1B" w:rsidRPr="00242A17" w:rsidRDefault="00C54D1B" w:rsidP="00C54D1B">
      <w:pPr>
        <w:widowControl w:val="0"/>
        <w:numPr>
          <w:ilvl w:val="0"/>
          <w:numId w:val="6"/>
        </w:numPr>
        <w:suppressAutoHyphens/>
        <w:autoSpaceDE w:val="0"/>
        <w:autoSpaceDN w:val="0"/>
        <w:adjustRightInd w:val="0"/>
        <w:spacing w:after="160" w:line="259" w:lineRule="auto"/>
        <w:jc w:val="both"/>
        <w:rPr>
          <w:bCs/>
          <w:color w:val="1F1A17"/>
        </w:rPr>
      </w:pPr>
      <w:r w:rsidRPr="00242A17">
        <w:rPr>
          <w:bCs/>
          <w:color w:val="1F1A17"/>
        </w:rPr>
        <w:t>a parkosított és füvesített zöldterületet rendeltetésellenesen használni.</w:t>
      </w:r>
    </w:p>
    <w:p w14:paraId="2F0F2351" w14:textId="77777777" w:rsidR="00C54D1B" w:rsidRPr="00242A17" w:rsidRDefault="00C54D1B" w:rsidP="00C54D1B">
      <w:pPr>
        <w:numPr>
          <w:ilvl w:val="0"/>
          <w:numId w:val="5"/>
        </w:numPr>
        <w:autoSpaceDE w:val="0"/>
        <w:autoSpaceDN w:val="0"/>
        <w:adjustRightInd w:val="0"/>
        <w:spacing w:after="160" w:line="259" w:lineRule="auto"/>
        <w:jc w:val="both"/>
        <w:rPr>
          <w:bCs/>
          <w:color w:val="1F1A17"/>
        </w:rPr>
      </w:pPr>
      <w:r w:rsidRPr="00242A17">
        <w:rPr>
          <w:bCs/>
          <w:color w:val="1F1A17"/>
        </w:rPr>
        <w:t>Ebek által a közterületen okozott szennyezés eltávolításáról az eb sétáltatója köteles haladéktalanul gondoskodni.</w:t>
      </w:r>
    </w:p>
    <w:p w14:paraId="72CAAA26" w14:textId="77777777" w:rsidR="00C54D1B" w:rsidRPr="00242A17" w:rsidRDefault="00C54D1B" w:rsidP="00C54D1B">
      <w:pPr>
        <w:numPr>
          <w:ilvl w:val="0"/>
          <w:numId w:val="5"/>
        </w:numPr>
        <w:autoSpaceDE w:val="0"/>
        <w:autoSpaceDN w:val="0"/>
        <w:adjustRightInd w:val="0"/>
        <w:spacing w:after="160" w:line="259" w:lineRule="auto"/>
        <w:jc w:val="both"/>
        <w:rPr>
          <w:color w:val="1F1A17"/>
        </w:rPr>
      </w:pPr>
      <w:r w:rsidRPr="00242A17">
        <w:rPr>
          <w:color w:val="1F1A17"/>
        </w:rPr>
        <w:t>Építési, bontási vagy felújítási, karbantartási munkálatokkal érintett ingatlan és az előtte húzódó járda tisztántartása, valamint a munkálatok során keletkező háztartási és egyéb veszélyes, illetve nem veszélyes hulladék megfelelő kezelése az ott munkát végző kivitelező és a tulajdonos együttes feladata.</w:t>
      </w:r>
    </w:p>
    <w:p w14:paraId="63EE57D5" w14:textId="77777777" w:rsidR="00C54D1B" w:rsidRPr="00242A17" w:rsidRDefault="00C54D1B" w:rsidP="00C54D1B">
      <w:pPr>
        <w:autoSpaceDE w:val="0"/>
        <w:autoSpaceDN w:val="0"/>
        <w:adjustRightInd w:val="0"/>
        <w:jc w:val="both"/>
        <w:rPr>
          <w:b/>
          <w:bCs/>
          <w:color w:val="1F1A17"/>
        </w:rPr>
      </w:pPr>
    </w:p>
    <w:p w14:paraId="49AC7319" w14:textId="77777777" w:rsidR="00C54D1B" w:rsidRDefault="00C54D1B" w:rsidP="00C54D1B">
      <w:pPr>
        <w:autoSpaceDE w:val="0"/>
        <w:autoSpaceDN w:val="0"/>
        <w:adjustRightInd w:val="0"/>
        <w:jc w:val="center"/>
        <w:rPr>
          <w:b/>
          <w:bCs/>
          <w:i/>
          <w:iCs/>
          <w:color w:val="1F1A17"/>
        </w:rPr>
      </w:pPr>
      <w:r w:rsidRPr="00242A17">
        <w:rPr>
          <w:b/>
          <w:bCs/>
          <w:i/>
          <w:iCs/>
          <w:color w:val="1F1A17"/>
        </w:rPr>
        <w:t>A közterületek szennyeződésének megelőzése</w:t>
      </w:r>
    </w:p>
    <w:p w14:paraId="345D2FFB" w14:textId="77777777" w:rsidR="0017293D" w:rsidRPr="00242A17" w:rsidRDefault="0017293D" w:rsidP="00C54D1B">
      <w:pPr>
        <w:autoSpaceDE w:val="0"/>
        <w:autoSpaceDN w:val="0"/>
        <w:adjustRightInd w:val="0"/>
        <w:jc w:val="center"/>
        <w:rPr>
          <w:b/>
          <w:bCs/>
          <w:i/>
          <w:iCs/>
          <w:color w:val="1F1A17"/>
        </w:rPr>
      </w:pPr>
    </w:p>
    <w:p w14:paraId="77C8756C" w14:textId="77777777" w:rsidR="00C54D1B" w:rsidRPr="00242A17" w:rsidRDefault="00C54D1B" w:rsidP="00C54D1B">
      <w:pPr>
        <w:autoSpaceDE w:val="0"/>
        <w:autoSpaceDN w:val="0"/>
        <w:adjustRightInd w:val="0"/>
        <w:jc w:val="center"/>
        <w:rPr>
          <w:b/>
          <w:bCs/>
          <w:color w:val="1F1A17"/>
        </w:rPr>
      </w:pPr>
      <w:r w:rsidRPr="00242A17">
        <w:rPr>
          <w:b/>
          <w:bCs/>
          <w:color w:val="1F1A17"/>
        </w:rPr>
        <w:t>8. §</w:t>
      </w:r>
    </w:p>
    <w:p w14:paraId="604DAD4A" w14:textId="77777777" w:rsidR="00C54D1B" w:rsidRPr="00242A17" w:rsidRDefault="00C54D1B" w:rsidP="00C54D1B">
      <w:pPr>
        <w:autoSpaceDE w:val="0"/>
        <w:autoSpaceDN w:val="0"/>
        <w:adjustRightInd w:val="0"/>
        <w:jc w:val="both"/>
        <w:rPr>
          <w:color w:val="1F1A17"/>
        </w:rPr>
      </w:pPr>
    </w:p>
    <w:p w14:paraId="1EFDCFDE" w14:textId="77777777" w:rsidR="00C54D1B" w:rsidRPr="00242A17" w:rsidRDefault="00C54D1B" w:rsidP="00C54D1B">
      <w:pPr>
        <w:autoSpaceDE w:val="0"/>
        <w:autoSpaceDN w:val="0"/>
        <w:adjustRightInd w:val="0"/>
        <w:jc w:val="both"/>
        <w:rPr>
          <w:color w:val="1F1A17"/>
        </w:rPr>
      </w:pPr>
      <w:r w:rsidRPr="00242A17">
        <w:rPr>
          <w:color w:val="1F1A17"/>
        </w:rPr>
        <w:t>(1) Eldugulás okozására alkalmas, valamint környezetre veszélyes anyagokat a szennyvíz- és csapadékcsatornába dobni, önteni, vagy bevezetni tilos.</w:t>
      </w:r>
    </w:p>
    <w:p w14:paraId="0A1C4547" w14:textId="77777777" w:rsidR="00C54D1B" w:rsidRPr="00242A17" w:rsidRDefault="00C54D1B" w:rsidP="00C54D1B">
      <w:pPr>
        <w:autoSpaceDE w:val="0"/>
        <w:autoSpaceDN w:val="0"/>
        <w:adjustRightInd w:val="0"/>
        <w:jc w:val="both"/>
        <w:rPr>
          <w:color w:val="1F1A17"/>
        </w:rPr>
      </w:pPr>
      <w:r w:rsidRPr="00242A17">
        <w:rPr>
          <w:color w:val="1F1A17"/>
        </w:rPr>
        <w:t>(2) Közterületen a hulladék elhelyezésére gyűjtőedények és kiépített gyűjtőpontok szolgálnak. Hulladékot tilos azok mellé elhelyezni.</w:t>
      </w:r>
    </w:p>
    <w:p w14:paraId="799A6F29" w14:textId="77777777" w:rsidR="00C54D1B" w:rsidRPr="00242A17" w:rsidRDefault="00C54D1B" w:rsidP="00C54D1B">
      <w:pPr>
        <w:autoSpaceDE w:val="0"/>
        <w:autoSpaceDN w:val="0"/>
        <w:adjustRightInd w:val="0"/>
        <w:jc w:val="both"/>
        <w:rPr>
          <w:color w:val="1F1A17"/>
        </w:rPr>
      </w:pPr>
      <w:r w:rsidRPr="00242A17">
        <w:rPr>
          <w:color w:val="1F1A17"/>
        </w:rPr>
        <w:t>(3) A közterületen elhelyezett berendezési és felszerelési tárgyakat (utcabútor) beszennyezni és megrongálni tilos.</w:t>
      </w:r>
    </w:p>
    <w:p w14:paraId="34A764D7" w14:textId="77777777" w:rsidR="00C54D1B" w:rsidRPr="00242A17" w:rsidRDefault="00C54D1B" w:rsidP="00C54D1B">
      <w:pPr>
        <w:autoSpaceDE w:val="0"/>
        <w:autoSpaceDN w:val="0"/>
        <w:adjustRightInd w:val="0"/>
        <w:jc w:val="both"/>
        <w:rPr>
          <w:color w:val="1F1A17"/>
        </w:rPr>
      </w:pPr>
      <w:r w:rsidRPr="00242A17">
        <w:rPr>
          <w:color w:val="1F1A17"/>
        </w:rPr>
        <w:t xml:space="preserve">(4) A közterületen lévő fák, díszcserjék, növények megsértése, leszakítása, kiirtása tilos, </w:t>
      </w:r>
      <w:proofErr w:type="gramStart"/>
      <w:r w:rsidRPr="00242A17">
        <w:rPr>
          <w:color w:val="1F1A17"/>
        </w:rPr>
        <w:t>kivéve</w:t>
      </w:r>
      <w:proofErr w:type="gramEnd"/>
      <w:r w:rsidRPr="00242A17">
        <w:rPr>
          <w:color w:val="1F1A17"/>
        </w:rPr>
        <w:t xml:space="preserve"> ha az közlekedésbiztonsági okból válik szükségessé.</w:t>
      </w:r>
    </w:p>
    <w:p w14:paraId="14D46A25" w14:textId="77777777" w:rsidR="00C54D1B" w:rsidRPr="00242A17" w:rsidRDefault="00C54D1B" w:rsidP="00C54D1B">
      <w:pPr>
        <w:autoSpaceDE w:val="0"/>
        <w:autoSpaceDN w:val="0"/>
        <w:adjustRightInd w:val="0"/>
        <w:jc w:val="both"/>
        <w:rPr>
          <w:color w:val="1F1A17"/>
        </w:rPr>
      </w:pPr>
      <w:r w:rsidRPr="00242A17">
        <w:rPr>
          <w:color w:val="1F1A17"/>
        </w:rPr>
        <w:t>(5) Állati hullát, valamint olyan szerves, vagy szervetlen anyagot, mely a környezetet szennyezheti, a szomszédos terület használóinak egészségét veszélyezteti közterületen lerakni tilos.</w:t>
      </w:r>
    </w:p>
    <w:p w14:paraId="33F8BF58" w14:textId="77777777" w:rsidR="00C54D1B" w:rsidRPr="00242A17" w:rsidRDefault="00C54D1B" w:rsidP="00C54D1B">
      <w:pPr>
        <w:autoSpaceDE w:val="0"/>
        <w:autoSpaceDN w:val="0"/>
        <w:adjustRightInd w:val="0"/>
        <w:jc w:val="both"/>
        <w:rPr>
          <w:b/>
          <w:bCs/>
          <w:color w:val="1F1A17"/>
        </w:rPr>
      </w:pPr>
    </w:p>
    <w:p w14:paraId="68D16BC2" w14:textId="77777777" w:rsidR="00C54D1B" w:rsidRPr="00242A17" w:rsidRDefault="00C54D1B" w:rsidP="00C54D1B">
      <w:pPr>
        <w:suppressAutoHyphens/>
        <w:jc w:val="center"/>
        <w:rPr>
          <w:b/>
          <w:bCs/>
          <w:lang w:eastAsia="en-US"/>
        </w:rPr>
      </w:pPr>
      <w:r w:rsidRPr="00242A17">
        <w:rPr>
          <w:b/>
          <w:bCs/>
          <w:lang w:eastAsia="en-US"/>
        </w:rPr>
        <w:t>II. FEJEZET</w:t>
      </w:r>
    </w:p>
    <w:p w14:paraId="451FD4AE" w14:textId="77777777" w:rsidR="00C54D1B" w:rsidRPr="00242A17" w:rsidRDefault="00C54D1B" w:rsidP="00C54D1B">
      <w:pPr>
        <w:suppressAutoHyphens/>
        <w:jc w:val="center"/>
        <w:rPr>
          <w:b/>
          <w:bCs/>
          <w:lang w:eastAsia="en-US"/>
        </w:rPr>
      </w:pPr>
      <w:r w:rsidRPr="00242A17">
        <w:rPr>
          <w:b/>
          <w:bCs/>
          <w:lang w:eastAsia="en-US"/>
        </w:rPr>
        <w:t>AZ ELHAGYOTT HULLADÉK FELSZÁMOLÁSÁRA VONATKOZÓ SZABÁLYOK</w:t>
      </w:r>
    </w:p>
    <w:p w14:paraId="712F03EE" w14:textId="77777777" w:rsidR="00C54D1B" w:rsidRPr="00242A17" w:rsidRDefault="00C54D1B" w:rsidP="00C54D1B">
      <w:pPr>
        <w:suppressAutoHyphens/>
        <w:jc w:val="center"/>
        <w:rPr>
          <w:b/>
          <w:bCs/>
          <w:lang w:eastAsia="en-US"/>
        </w:rPr>
      </w:pPr>
    </w:p>
    <w:p w14:paraId="33B6B0CE" w14:textId="77777777" w:rsidR="00C54D1B" w:rsidRPr="00242A17" w:rsidRDefault="00C54D1B" w:rsidP="00C54D1B">
      <w:pPr>
        <w:suppressAutoHyphens/>
        <w:jc w:val="center"/>
        <w:rPr>
          <w:b/>
          <w:bCs/>
          <w:lang w:eastAsia="en-US"/>
        </w:rPr>
      </w:pPr>
      <w:r w:rsidRPr="00242A17">
        <w:rPr>
          <w:b/>
          <w:bCs/>
          <w:lang w:eastAsia="en-US"/>
        </w:rPr>
        <w:t>9. §</w:t>
      </w:r>
    </w:p>
    <w:p w14:paraId="02A9A5AF" w14:textId="77777777" w:rsidR="00C54D1B" w:rsidRPr="00242A17" w:rsidRDefault="00C54D1B" w:rsidP="00C54D1B">
      <w:pPr>
        <w:suppressAutoHyphens/>
        <w:jc w:val="center"/>
        <w:rPr>
          <w:b/>
          <w:bCs/>
          <w:lang w:eastAsia="en-US"/>
        </w:rPr>
      </w:pPr>
    </w:p>
    <w:p w14:paraId="4145CBB1" w14:textId="77777777" w:rsidR="00C54D1B" w:rsidRPr="00242A17" w:rsidRDefault="00C54D1B" w:rsidP="00C54D1B">
      <w:pPr>
        <w:suppressAutoHyphens/>
        <w:jc w:val="both"/>
        <w:rPr>
          <w:lang w:eastAsia="en-US"/>
        </w:rPr>
      </w:pPr>
      <w:r w:rsidRPr="00242A17">
        <w:rPr>
          <w:lang w:eastAsia="en-US"/>
        </w:rPr>
        <w:t>(1) A közterületek tisztaságát a</w:t>
      </w:r>
      <w:r>
        <w:rPr>
          <w:lang w:eastAsia="en-US"/>
        </w:rPr>
        <w:t xml:space="preserve">z Önkormányzat e feladattal megbízott munkatársa </w:t>
      </w:r>
      <w:r w:rsidRPr="00242A17">
        <w:rPr>
          <w:lang w:eastAsia="en-US"/>
        </w:rPr>
        <w:t xml:space="preserve">folyamatosan ellenőrzi, illetve a lakosság a közterületen elhagyott hulladékról bejelentést tehet az önkormányzat hivatalánál.  Amennyiben az Önkormányzat hivatalból vagy lakossági bejelentés alapján közterületen elhagyott hulladékról szerez tudomást, az elhagyott hulladék jellegéről, mennyiségéről </w:t>
      </w:r>
      <w:r>
        <w:rPr>
          <w:lang w:eastAsia="en-US"/>
        </w:rPr>
        <w:t xml:space="preserve">az </w:t>
      </w:r>
      <w:r w:rsidRPr="00903849">
        <w:rPr>
          <w:lang w:eastAsia="en-US"/>
        </w:rPr>
        <w:t xml:space="preserve">Önkormányzat e feladattal megbízott munkatársa </w:t>
      </w:r>
      <w:r w:rsidRPr="00242A17">
        <w:rPr>
          <w:lang w:eastAsia="en-US"/>
        </w:rPr>
        <w:t>a tudomásszerzést követően haladéktalanul feljegyzést készít, és – amennyiben megállapítható, a hulladék elhagyójának beazonosításához rendelkezésére álló adatok átadásával együtt - a hulladékgazdálkodási hatóság felé megteszi a bejelentést.</w:t>
      </w:r>
    </w:p>
    <w:p w14:paraId="2DA42A15" w14:textId="77777777" w:rsidR="00C54D1B" w:rsidRPr="00242A17" w:rsidRDefault="00C54D1B" w:rsidP="00C54D1B">
      <w:pPr>
        <w:suppressAutoHyphens/>
        <w:jc w:val="both"/>
        <w:rPr>
          <w:lang w:eastAsia="en-US"/>
        </w:rPr>
      </w:pPr>
    </w:p>
    <w:p w14:paraId="0DEF3DE0" w14:textId="77777777" w:rsidR="00C54D1B" w:rsidRPr="00242A17" w:rsidRDefault="00C54D1B" w:rsidP="00C54D1B">
      <w:pPr>
        <w:suppressAutoHyphens/>
        <w:jc w:val="both"/>
        <w:rPr>
          <w:lang w:eastAsia="en-US"/>
        </w:rPr>
      </w:pPr>
      <w:r w:rsidRPr="00242A17">
        <w:rPr>
          <w:lang w:eastAsia="en-US"/>
        </w:rPr>
        <w:t>(2) Az (1) bekezdés szerinti tudomásszerzést követő 30 napon belül intézkedni kell a közterületen elhagyott hulladék felszámolásáról. Ennek keretében az Önkormányzat gondoskodik az elhagyott hulladék összegyűjtéséről és a kijelölt hulladékgazdálkodási létesítménybe történő elszállítás, kezelés és ártalmatlanítás céljából a közszolgáltató részére azt – egyeztetett módon és időpontban - átadja.</w:t>
      </w:r>
    </w:p>
    <w:p w14:paraId="2E25707A" w14:textId="77777777" w:rsidR="00C54D1B" w:rsidRPr="00242A17" w:rsidRDefault="00C54D1B" w:rsidP="00C54D1B">
      <w:pPr>
        <w:suppressAutoHyphens/>
        <w:jc w:val="both"/>
        <w:rPr>
          <w:lang w:eastAsia="en-US"/>
        </w:rPr>
      </w:pPr>
    </w:p>
    <w:p w14:paraId="6D58B157" w14:textId="77777777" w:rsidR="00C54D1B" w:rsidRPr="00242A17" w:rsidRDefault="00C54D1B" w:rsidP="00C54D1B">
      <w:pPr>
        <w:suppressAutoHyphens/>
        <w:jc w:val="both"/>
        <w:rPr>
          <w:lang w:eastAsia="en-US"/>
        </w:rPr>
      </w:pPr>
      <w:r w:rsidRPr="00242A17">
        <w:rPr>
          <w:lang w:eastAsia="en-US"/>
        </w:rPr>
        <w:lastRenderedPageBreak/>
        <w:t xml:space="preserve">(3) Az elhagyott hulladék átvételéről és elszállításáról a közszolgáltató a hulladékgazdálkodásért felelős miniszter rendeletében meghatározott formában és tartalommal kiállított teljes bizonyító </w:t>
      </w:r>
      <w:proofErr w:type="spellStart"/>
      <w:r w:rsidRPr="00242A17">
        <w:rPr>
          <w:lang w:eastAsia="en-US"/>
        </w:rPr>
        <w:t>erejű</w:t>
      </w:r>
      <w:proofErr w:type="spellEnd"/>
      <w:r w:rsidRPr="00242A17">
        <w:rPr>
          <w:lang w:eastAsia="en-US"/>
        </w:rPr>
        <w:t xml:space="preserve"> magánokiratot állít ki,</w:t>
      </w:r>
      <w:r w:rsidRPr="00242A17">
        <w:rPr>
          <w:rFonts w:ascii="Calibri" w:eastAsia="Calibri" w:hAnsi="Calibri"/>
          <w:sz w:val="22"/>
          <w:szCs w:val="22"/>
          <w:lang w:eastAsia="en-US"/>
        </w:rPr>
        <w:t xml:space="preserve"> </w:t>
      </w:r>
      <w:r w:rsidRPr="00242A17">
        <w:rPr>
          <w:lang w:eastAsia="en-US"/>
        </w:rPr>
        <w:t>melyet az Önkormányzat a hulladék felszámolásával összefüggésben felmerült költségei kimutatásával együtt megküld a hulladékgazdálkodási hatóságnak.</w:t>
      </w:r>
    </w:p>
    <w:p w14:paraId="7E983935" w14:textId="77777777" w:rsidR="00C54D1B" w:rsidRPr="00242A17" w:rsidRDefault="00C54D1B" w:rsidP="00C54D1B">
      <w:pPr>
        <w:suppressAutoHyphens/>
        <w:jc w:val="both"/>
        <w:rPr>
          <w:lang w:eastAsia="en-US"/>
        </w:rPr>
      </w:pPr>
    </w:p>
    <w:p w14:paraId="30D7A7F5" w14:textId="77777777" w:rsidR="00C54D1B" w:rsidRPr="00242A17" w:rsidRDefault="00C54D1B" w:rsidP="00C54D1B">
      <w:pPr>
        <w:jc w:val="center"/>
        <w:rPr>
          <w:rFonts w:eastAsia="Calibri"/>
          <w:b/>
          <w:bCs/>
          <w:kern w:val="2"/>
          <w:lang w:eastAsia="en-US"/>
        </w:rPr>
      </w:pPr>
      <w:r w:rsidRPr="00242A17">
        <w:rPr>
          <w:rFonts w:eastAsia="Calibri"/>
          <w:b/>
          <w:bCs/>
          <w:kern w:val="2"/>
          <w:lang w:eastAsia="en-US"/>
        </w:rPr>
        <w:t>III. FEJEZET</w:t>
      </w:r>
    </w:p>
    <w:p w14:paraId="5C5325AA" w14:textId="77777777" w:rsidR="00C54D1B" w:rsidRPr="00242A17" w:rsidRDefault="00C54D1B" w:rsidP="00C54D1B">
      <w:pPr>
        <w:jc w:val="center"/>
        <w:rPr>
          <w:rFonts w:eastAsia="Calibri"/>
          <w:b/>
          <w:bCs/>
          <w:kern w:val="2"/>
          <w:lang w:eastAsia="en-US"/>
        </w:rPr>
      </w:pPr>
      <w:r w:rsidRPr="00242A17">
        <w:rPr>
          <w:rFonts w:eastAsia="Calibri"/>
          <w:b/>
          <w:bCs/>
          <w:kern w:val="2"/>
          <w:lang w:eastAsia="en-US"/>
        </w:rPr>
        <w:t>JOGKÖVETKEZMÉNYEK</w:t>
      </w:r>
    </w:p>
    <w:p w14:paraId="7CD8C56B" w14:textId="77777777" w:rsidR="00C54D1B" w:rsidRPr="00242A17" w:rsidRDefault="00C54D1B" w:rsidP="00C54D1B">
      <w:pPr>
        <w:jc w:val="center"/>
        <w:rPr>
          <w:rFonts w:eastAsia="Calibri"/>
          <w:b/>
          <w:bCs/>
          <w:kern w:val="2"/>
          <w:lang w:eastAsia="en-US"/>
        </w:rPr>
      </w:pPr>
    </w:p>
    <w:p w14:paraId="231A91D5" w14:textId="77777777" w:rsidR="00C54D1B" w:rsidRDefault="00C54D1B" w:rsidP="00C54D1B">
      <w:pPr>
        <w:jc w:val="center"/>
        <w:rPr>
          <w:rFonts w:eastAsia="Calibri"/>
          <w:b/>
          <w:bCs/>
          <w:kern w:val="2"/>
          <w:lang w:eastAsia="en-US"/>
        </w:rPr>
      </w:pPr>
      <w:r w:rsidRPr="00242A17">
        <w:rPr>
          <w:rFonts w:eastAsia="Calibri"/>
          <w:b/>
          <w:bCs/>
          <w:kern w:val="2"/>
          <w:lang w:eastAsia="en-US"/>
        </w:rPr>
        <w:t>10. §</w:t>
      </w:r>
    </w:p>
    <w:p w14:paraId="5FF175C8" w14:textId="77777777" w:rsidR="0017293D" w:rsidRPr="00242A17" w:rsidRDefault="0017293D" w:rsidP="00C54D1B">
      <w:pPr>
        <w:jc w:val="center"/>
        <w:rPr>
          <w:rFonts w:eastAsia="Calibri"/>
          <w:b/>
          <w:bCs/>
          <w:kern w:val="2"/>
          <w:lang w:eastAsia="en-US"/>
        </w:rPr>
      </w:pPr>
    </w:p>
    <w:p w14:paraId="4D596AE0" w14:textId="77777777" w:rsidR="00C54D1B" w:rsidRPr="00242A17" w:rsidRDefault="00C54D1B" w:rsidP="00C54D1B">
      <w:pPr>
        <w:spacing w:before="100" w:beforeAutospacing="1" w:after="100" w:afterAutospacing="1"/>
        <w:jc w:val="both"/>
      </w:pPr>
      <w:r w:rsidRPr="00242A17">
        <w:t>(1) E rendelet alkalmazásában a település közigazgatási területén a közösségi együttélés alapvető szabályai megsértésének minősül, ha természetes személy, jogi személy, vagy jogi személyiséggel nem rendelkező szervezet e rendelet 3.-7. §-</w:t>
      </w:r>
      <w:proofErr w:type="spellStart"/>
      <w:r w:rsidRPr="00242A17">
        <w:t>ában</w:t>
      </w:r>
      <w:proofErr w:type="spellEnd"/>
      <w:r w:rsidRPr="00242A17">
        <w:t xml:space="preserve"> előírt kötelezettségek teljesítését elmulasztja, vagy a körülírt tilalmakat megszegi, és ez a magatartása nem minősül szabálysértésnek vagy bűncselekménynek.</w:t>
      </w:r>
    </w:p>
    <w:p w14:paraId="7A65ECB0" w14:textId="77777777" w:rsidR="00C54D1B" w:rsidRPr="00242A17" w:rsidRDefault="00C54D1B" w:rsidP="00C54D1B">
      <w:pPr>
        <w:jc w:val="both"/>
      </w:pPr>
      <w:r w:rsidRPr="00242A17">
        <w:t>(2)</w:t>
      </w:r>
      <w:r w:rsidRPr="00242A17">
        <w:rPr>
          <w:vertAlign w:val="superscript"/>
        </w:rPr>
        <w:t xml:space="preserve"> </w:t>
      </w:r>
      <w:r w:rsidRPr="00242A17">
        <w:t xml:space="preserve">Az </w:t>
      </w:r>
      <w:hyperlink r:id="rId5" w:anchor="SZ10.@BE(1)" w:history="1">
        <w:r w:rsidRPr="00242A17">
          <w:t>(1) bekezdés</w:t>
        </w:r>
      </w:hyperlink>
      <w:r w:rsidRPr="00242A17">
        <w:t>ben meghatározott kötelezettségek elmulasztójával, vagy a tilalmak megszegőjével szemben közigazgatási bírság szabható ki. A közigazgatási bírság felső határa - a jogsértő személyétől függően - természetes személyek esetén kétszázezer forint, jogi személyek és jogi személyiséggel nem rendelkező szervezetek esetén kétmillió forint lehet. A bírság összegét az eset összes lényeges körülményét mérlegelve kell meghatározni.</w:t>
      </w:r>
    </w:p>
    <w:p w14:paraId="3336098F" w14:textId="77777777" w:rsidR="00C54D1B" w:rsidRPr="00242A17" w:rsidRDefault="00C54D1B" w:rsidP="00C54D1B">
      <w:pPr>
        <w:jc w:val="both"/>
      </w:pPr>
    </w:p>
    <w:p w14:paraId="3B1982E6" w14:textId="77777777" w:rsidR="00C54D1B" w:rsidRPr="00242A17" w:rsidRDefault="00C54D1B" w:rsidP="00C54D1B">
      <w:pPr>
        <w:jc w:val="both"/>
      </w:pPr>
      <w:r w:rsidRPr="00242A17">
        <w:t>(3) Az eljárás lefolytatására az általános közigazgatási rendtartásról szóló törvény szabályait kell alkalmazni.</w:t>
      </w:r>
    </w:p>
    <w:p w14:paraId="5CBF8420" w14:textId="77777777" w:rsidR="00C54D1B" w:rsidRPr="00242A17" w:rsidRDefault="00C54D1B" w:rsidP="00C54D1B">
      <w:pPr>
        <w:jc w:val="both"/>
      </w:pPr>
    </w:p>
    <w:p w14:paraId="3A3C9FE9" w14:textId="77777777" w:rsidR="00C54D1B" w:rsidRDefault="00C54D1B" w:rsidP="00C54D1B">
      <w:pPr>
        <w:jc w:val="both"/>
      </w:pPr>
      <w:r w:rsidRPr="00242A17">
        <w:t xml:space="preserve">(4) Az </w:t>
      </w:r>
      <w:hyperlink r:id="rId6" w:anchor="SZ10.@BE(1)" w:history="1">
        <w:r w:rsidRPr="00242A17">
          <w:t>(1) bekezdés</w:t>
        </w:r>
      </w:hyperlink>
      <w:r w:rsidRPr="00242A17">
        <w:t xml:space="preserve">ben meghatározott </w:t>
      </w:r>
      <w:proofErr w:type="gramStart"/>
      <w:r w:rsidRPr="00242A17">
        <w:t>kötelezettségek elmulasztása,</w:t>
      </w:r>
      <w:proofErr w:type="gramEnd"/>
      <w:r w:rsidRPr="00242A17">
        <w:t xml:space="preserve"> vagy a tilalmak megszegése miatti hatósági eljárás lefolytatása és a cselekmény elbírálása a jegyző hatáskörébe tartozik.</w:t>
      </w:r>
    </w:p>
    <w:p w14:paraId="3AE39D60" w14:textId="77777777" w:rsidR="0017293D" w:rsidRPr="00242A17" w:rsidRDefault="0017293D" w:rsidP="00C54D1B">
      <w:pPr>
        <w:jc w:val="both"/>
      </w:pPr>
    </w:p>
    <w:p w14:paraId="42CF70C8" w14:textId="77777777" w:rsidR="00C54D1B" w:rsidRPr="00242A17" w:rsidRDefault="00C54D1B" w:rsidP="00C54D1B">
      <w:pPr>
        <w:jc w:val="center"/>
        <w:rPr>
          <w:b/>
          <w:bCs/>
        </w:rPr>
      </w:pPr>
      <w:r w:rsidRPr="00242A17">
        <w:rPr>
          <w:b/>
          <w:bCs/>
        </w:rPr>
        <w:t>11. §</w:t>
      </w:r>
    </w:p>
    <w:p w14:paraId="2B2678E8" w14:textId="77777777" w:rsidR="00C54D1B" w:rsidRPr="00242A17" w:rsidRDefault="00C54D1B" w:rsidP="00C54D1B"/>
    <w:p w14:paraId="7DF9245C" w14:textId="77777777" w:rsidR="00C54D1B" w:rsidRPr="00242A17" w:rsidRDefault="00C54D1B" w:rsidP="00C54D1B">
      <w:pPr>
        <w:numPr>
          <w:ilvl w:val="0"/>
          <w:numId w:val="7"/>
        </w:numPr>
        <w:spacing w:after="160" w:line="259" w:lineRule="auto"/>
        <w:contextualSpacing/>
        <w:jc w:val="both"/>
      </w:pPr>
      <w:r w:rsidRPr="00242A17">
        <w:t xml:space="preserve">Amennyiben az ingatlanhasználó a 2. § -ban szereplő feladatainak a jegyző általi, a kötelezettség teljesítésére vonatkozó felszólítás átvételét követő 5 naptári napon belül nem tesz eleget, a szükséges munkálatokat az ingatlan használójának terhére, költségére és felelősségére az Önkormányzat elvégeztetheti. A kötelezettség önkormányzat általi teljesítésével összefüggésben felmerült költségeket az ingatlan használója a költségek megfizetésére felszólító levél kézhezvételét követő 15 napon belül köteles megfizetni az önkormányzat részére. </w:t>
      </w:r>
    </w:p>
    <w:p w14:paraId="59F4D395" w14:textId="77777777" w:rsidR="00C54D1B" w:rsidRPr="00242A17" w:rsidRDefault="00C54D1B" w:rsidP="00C54D1B">
      <w:pPr>
        <w:jc w:val="both"/>
      </w:pPr>
    </w:p>
    <w:p w14:paraId="2065E634" w14:textId="77777777" w:rsidR="00C54D1B" w:rsidRPr="00242A17" w:rsidRDefault="00C54D1B" w:rsidP="00C54D1B">
      <w:pPr>
        <w:numPr>
          <w:ilvl w:val="0"/>
          <w:numId w:val="7"/>
        </w:numPr>
        <w:spacing w:after="160" w:line="259" w:lineRule="auto"/>
        <w:contextualSpacing/>
        <w:jc w:val="both"/>
      </w:pPr>
      <w:r w:rsidRPr="00242A17">
        <w:t>A költségek megtérítésére való kötelezés a 10.§ szerinti közigazgatási bírság kiszabásával egyidejűleg is elrendelhető.</w:t>
      </w:r>
    </w:p>
    <w:p w14:paraId="003D2206" w14:textId="77777777" w:rsidR="00C54D1B" w:rsidRPr="00242A17" w:rsidRDefault="00C54D1B" w:rsidP="00C54D1B">
      <w:pPr>
        <w:spacing w:after="160" w:line="259" w:lineRule="auto"/>
        <w:rPr>
          <w:rFonts w:ascii="Calibri" w:eastAsia="Calibri" w:hAnsi="Calibri"/>
          <w:kern w:val="2"/>
          <w:sz w:val="22"/>
          <w:szCs w:val="22"/>
          <w:lang w:eastAsia="en-US"/>
        </w:rPr>
      </w:pPr>
    </w:p>
    <w:p w14:paraId="444EFE72" w14:textId="77777777" w:rsidR="00C54D1B" w:rsidRPr="00242A17" w:rsidRDefault="00C54D1B" w:rsidP="00C54D1B">
      <w:pPr>
        <w:jc w:val="center"/>
        <w:rPr>
          <w:rFonts w:eastAsia="Calibri"/>
          <w:b/>
          <w:bCs/>
          <w:kern w:val="2"/>
          <w:lang w:eastAsia="en-US"/>
        </w:rPr>
      </w:pPr>
      <w:r w:rsidRPr="00242A17">
        <w:rPr>
          <w:rFonts w:eastAsia="Calibri"/>
          <w:b/>
          <w:bCs/>
          <w:kern w:val="2"/>
          <w:lang w:eastAsia="en-US"/>
        </w:rPr>
        <w:t>IV. FEJEZET</w:t>
      </w:r>
    </w:p>
    <w:p w14:paraId="25843315" w14:textId="77777777" w:rsidR="00C54D1B" w:rsidRPr="00242A17" w:rsidRDefault="00C54D1B" w:rsidP="00C54D1B">
      <w:pPr>
        <w:jc w:val="center"/>
        <w:rPr>
          <w:rFonts w:eastAsia="Calibri"/>
          <w:b/>
          <w:bCs/>
          <w:kern w:val="2"/>
          <w:lang w:eastAsia="en-US"/>
        </w:rPr>
      </w:pPr>
      <w:r w:rsidRPr="00242A17">
        <w:rPr>
          <w:rFonts w:eastAsia="Calibri"/>
          <w:b/>
          <w:bCs/>
          <w:kern w:val="2"/>
          <w:lang w:eastAsia="en-US"/>
        </w:rPr>
        <w:t>ZÁRÓ RENDELKEZÉSEK</w:t>
      </w:r>
    </w:p>
    <w:p w14:paraId="5BA8826C" w14:textId="77777777" w:rsidR="00C54D1B" w:rsidRPr="00242A17" w:rsidRDefault="00C54D1B" w:rsidP="00C54D1B">
      <w:pPr>
        <w:jc w:val="center"/>
        <w:rPr>
          <w:rFonts w:eastAsia="Calibri"/>
          <w:b/>
          <w:bCs/>
          <w:kern w:val="2"/>
          <w:lang w:eastAsia="en-US"/>
        </w:rPr>
      </w:pPr>
    </w:p>
    <w:p w14:paraId="6AA0423F" w14:textId="77777777" w:rsidR="00C54D1B" w:rsidRPr="00242A17" w:rsidRDefault="00C54D1B" w:rsidP="00C54D1B">
      <w:pPr>
        <w:jc w:val="center"/>
        <w:rPr>
          <w:rFonts w:eastAsia="Calibri"/>
          <w:b/>
          <w:bCs/>
          <w:kern w:val="2"/>
          <w:lang w:eastAsia="en-US"/>
        </w:rPr>
      </w:pPr>
      <w:r w:rsidRPr="00242A17">
        <w:rPr>
          <w:rFonts w:eastAsia="Calibri"/>
          <w:b/>
          <w:bCs/>
          <w:kern w:val="2"/>
          <w:lang w:eastAsia="en-US"/>
        </w:rPr>
        <w:t>12.§</w:t>
      </w:r>
    </w:p>
    <w:p w14:paraId="211A6300" w14:textId="77777777" w:rsidR="00C54D1B" w:rsidRPr="00242A17" w:rsidRDefault="00C54D1B" w:rsidP="00C54D1B">
      <w:pPr>
        <w:jc w:val="center"/>
        <w:rPr>
          <w:rFonts w:eastAsia="Calibri"/>
          <w:kern w:val="2"/>
          <w:lang w:eastAsia="en-US"/>
        </w:rPr>
      </w:pPr>
    </w:p>
    <w:p w14:paraId="0C54B0FF" w14:textId="77777777" w:rsidR="00C54D1B" w:rsidRPr="00242A17" w:rsidRDefault="00C54D1B" w:rsidP="00C54D1B">
      <w:pPr>
        <w:jc w:val="both"/>
        <w:rPr>
          <w:rFonts w:eastAsia="Calibri"/>
          <w:kern w:val="2"/>
          <w:lang w:eastAsia="en-US"/>
        </w:rPr>
      </w:pPr>
      <w:r w:rsidRPr="00242A17">
        <w:rPr>
          <w:rFonts w:eastAsia="Calibri"/>
          <w:kern w:val="2"/>
          <w:lang w:eastAsia="en-US"/>
        </w:rPr>
        <w:lastRenderedPageBreak/>
        <w:t xml:space="preserve">(1) E rendelet 2023. </w:t>
      </w:r>
      <w:r>
        <w:rPr>
          <w:rFonts w:eastAsia="Calibri"/>
          <w:kern w:val="2"/>
          <w:lang w:eastAsia="en-US"/>
        </w:rPr>
        <w:t>szeptember</w:t>
      </w:r>
      <w:r w:rsidRPr="00242A17">
        <w:rPr>
          <w:rFonts w:eastAsia="Calibri"/>
          <w:kern w:val="2"/>
          <w:lang w:eastAsia="en-US"/>
        </w:rPr>
        <w:t xml:space="preserve"> 1.-jén lép hatályba.</w:t>
      </w:r>
    </w:p>
    <w:p w14:paraId="2816F0BE" w14:textId="77777777" w:rsidR="00C54D1B" w:rsidRPr="00242A17" w:rsidRDefault="00C54D1B" w:rsidP="00C54D1B">
      <w:pPr>
        <w:jc w:val="both"/>
        <w:rPr>
          <w:rFonts w:eastAsia="Calibri"/>
          <w:kern w:val="2"/>
          <w:lang w:eastAsia="en-US"/>
        </w:rPr>
      </w:pPr>
    </w:p>
    <w:p w14:paraId="131E7527" w14:textId="77777777" w:rsidR="00C54D1B" w:rsidRPr="00242A17" w:rsidRDefault="00C54D1B" w:rsidP="00C54D1B">
      <w:pPr>
        <w:suppressAutoHyphens/>
        <w:jc w:val="both"/>
        <w:rPr>
          <w:lang w:eastAsia="en-US"/>
        </w:rPr>
      </w:pPr>
      <w:r w:rsidRPr="00242A17">
        <w:rPr>
          <w:rFonts w:eastAsia="Calibri"/>
          <w:kern w:val="2"/>
          <w:lang w:eastAsia="en-US"/>
        </w:rPr>
        <w:t>(2) E rendelet hatálybalépésével hatályát veszti Újiráz Községi Önkormányzat Képviselő-testületének a</w:t>
      </w:r>
      <w:r w:rsidRPr="00242A17">
        <w:rPr>
          <w:lang w:eastAsia="en-US"/>
        </w:rPr>
        <w:t xml:space="preserve"> települési hulladékkal kapcsolatos önkormányzati hulladékgazdálkodási közfeladat és a hulladékgazdálkodási közszolgáltatás ellátásáról szóló 6/2016. (VI.30.) önkormányzati rendelete.</w:t>
      </w:r>
    </w:p>
    <w:p w14:paraId="128121A0" w14:textId="77777777" w:rsidR="00C54D1B" w:rsidRPr="00242A17" w:rsidRDefault="00C54D1B" w:rsidP="00C54D1B">
      <w:pPr>
        <w:suppressAutoHyphens/>
        <w:jc w:val="both"/>
        <w:rPr>
          <w:lang w:eastAsia="en-US"/>
        </w:rPr>
      </w:pPr>
    </w:p>
    <w:p w14:paraId="7EF3C366" w14:textId="77777777" w:rsidR="00C54D1B" w:rsidRPr="00242A17" w:rsidRDefault="00C54D1B" w:rsidP="00C54D1B">
      <w:pPr>
        <w:suppressAutoHyphens/>
        <w:jc w:val="both"/>
        <w:rPr>
          <w:lang w:eastAsia="en-US"/>
        </w:rPr>
      </w:pPr>
      <w:r w:rsidRPr="00242A17">
        <w:rPr>
          <w:lang w:eastAsia="en-US"/>
        </w:rPr>
        <w:t>Újiráz, 2023. augusztus 29.</w:t>
      </w:r>
    </w:p>
    <w:p w14:paraId="689C1CCF" w14:textId="77777777" w:rsidR="00C54D1B" w:rsidRDefault="00C54D1B" w:rsidP="00C54D1B">
      <w:pPr>
        <w:suppressAutoHyphens/>
        <w:rPr>
          <w:lang w:eastAsia="en-US"/>
        </w:rPr>
      </w:pPr>
    </w:p>
    <w:p w14:paraId="7071D3CF" w14:textId="77777777" w:rsidR="00F81623" w:rsidRDefault="00F81623" w:rsidP="00C54D1B">
      <w:pPr>
        <w:suppressAutoHyphens/>
        <w:rPr>
          <w:lang w:eastAsia="en-US"/>
        </w:rPr>
      </w:pPr>
    </w:p>
    <w:p w14:paraId="3EF5A015" w14:textId="77777777" w:rsidR="00F81623" w:rsidRPr="00242A17" w:rsidRDefault="00F81623" w:rsidP="00C54D1B">
      <w:pPr>
        <w:suppressAutoHyphens/>
        <w:rPr>
          <w:lang w:eastAsia="en-US"/>
        </w:rPr>
      </w:pPr>
    </w:p>
    <w:p w14:paraId="480A1BAC" w14:textId="77777777" w:rsidR="00C54D1B" w:rsidRPr="00242A17" w:rsidRDefault="00C54D1B" w:rsidP="00C54D1B">
      <w:pPr>
        <w:ind w:firstLine="708"/>
        <w:jc w:val="both"/>
        <w:rPr>
          <w:rFonts w:eastAsia="Calibri"/>
          <w:b/>
          <w:i/>
          <w:lang w:eastAsia="en-US"/>
        </w:rPr>
      </w:pPr>
      <w:r>
        <w:rPr>
          <w:rFonts w:eastAsia="Calibri"/>
          <w:b/>
          <w:i/>
          <w:lang w:eastAsia="en-US"/>
        </w:rPr>
        <w:t>Furák Károly</w:t>
      </w:r>
      <w:r w:rsidRPr="00242A17">
        <w:rPr>
          <w:rFonts w:eastAsia="Calibri"/>
          <w:b/>
          <w:i/>
          <w:lang w:eastAsia="en-US"/>
        </w:rPr>
        <w:t xml:space="preserve">                                                                    Dr. Illés-Tóth Zoltán</w:t>
      </w:r>
    </w:p>
    <w:p w14:paraId="46D47398" w14:textId="77777777" w:rsidR="00C54D1B" w:rsidRPr="00242A17" w:rsidRDefault="00C54D1B" w:rsidP="00C54D1B">
      <w:pPr>
        <w:ind w:firstLine="708"/>
        <w:jc w:val="both"/>
        <w:rPr>
          <w:rFonts w:eastAsia="Calibri"/>
          <w:b/>
          <w:i/>
          <w:lang w:eastAsia="en-US"/>
        </w:rPr>
      </w:pPr>
      <w:r w:rsidRPr="00242A17">
        <w:rPr>
          <w:rFonts w:eastAsia="Calibri"/>
          <w:b/>
          <w:i/>
          <w:lang w:eastAsia="en-US"/>
        </w:rPr>
        <w:t>polgármester                                                                             jegyző</w:t>
      </w:r>
    </w:p>
    <w:p w14:paraId="5F636D73" w14:textId="77777777" w:rsidR="00C54D1B" w:rsidRPr="00242A17" w:rsidRDefault="00C54D1B" w:rsidP="00C54D1B">
      <w:pPr>
        <w:widowControl w:val="0"/>
        <w:jc w:val="both"/>
        <w:rPr>
          <w:rFonts w:eastAsia="Arial Unicode MS"/>
          <w:b/>
          <w:i/>
          <w:lang w:eastAsia="en-US"/>
        </w:rPr>
      </w:pPr>
    </w:p>
    <w:p w14:paraId="046ACFD0" w14:textId="77777777" w:rsidR="00C54D1B" w:rsidRDefault="00C54D1B" w:rsidP="00C54D1B">
      <w:pPr>
        <w:widowControl w:val="0"/>
        <w:jc w:val="both"/>
        <w:rPr>
          <w:rFonts w:eastAsia="Arial Unicode MS"/>
          <w:b/>
          <w:i/>
          <w:lang w:eastAsia="en-US"/>
        </w:rPr>
      </w:pPr>
    </w:p>
    <w:p w14:paraId="6457A184" w14:textId="77777777" w:rsidR="0017293D" w:rsidRPr="00242A17" w:rsidRDefault="0017293D" w:rsidP="0017293D">
      <w:pPr>
        <w:widowControl w:val="0"/>
        <w:jc w:val="both"/>
        <w:rPr>
          <w:rFonts w:eastAsia="Arial Unicode MS"/>
          <w:b/>
          <w:u w:val="single"/>
          <w:lang w:eastAsia="en-US"/>
        </w:rPr>
      </w:pPr>
      <w:r w:rsidRPr="00242A17">
        <w:rPr>
          <w:rFonts w:eastAsia="Arial Unicode MS"/>
          <w:b/>
          <w:u w:val="single"/>
          <w:lang w:eastAsia="en-US"/>
        </w:rPr>
        <w:t>Záradék:</w:t>
      </w:r>
    </w:p>
    <w:p w14:paraId="10DC2816" w14:textId="77777777" w:rsidR="0017293D" w:rsidRPr="00242A17" w:rsidRDefault="0017293D" w:rsidP="0017293D">
      <w:pPr>
        <w:widowControl w:val="0"/>
        <w:jc w:val="both"/>
        <w:rPr>
          <w:rFonts w:eastAsia="Arial Unicode MS"/>
          <w:b/>
          <w:lang w:eastAsia="en-US"/>
        </w:rPr>
      </w:pPr>
      <w:r w:rsidRPr="00242A17">
        <w:rPr>
          <w:rFonts w:eastAsia="Arial Unicode MS"/>
          <w:b/>
          <w:lang w:eastAsia="en-US"/>
        </w:rPr>
        <w:t>A rendelet kihirdetve:</w:t>
      </w:r>
    </w:p>
    <w:p w14:paraId="68FA9361" w14:textId="77777777" w:rsidR="0017293D" w:rsidRPr="00242A17" w:rsidRDefault="0017293D" w:rsidP="0017293D">
      <w:pPr>
        <w:widowControl w:val="0"/>
        <w:jc w:val="both"/>
        <w:rPr>
          <w:rFonts w:eastAsia="Arial Unicode MS"/>
          <w:b/>
          <w:lang w:eastAsia="en-US"/>
        </w:rPr>
      </w:pPr>
      <w:proofErr w:type="gramStart"/>
      <w:r w:rsidRPr="00242A17">
        <w:rPr>
          <w:rFonts w:eastAsia="Arial Unicode MS"/>
          <w:b/>
          <w:lang w:eastAsia="en-US"/>
        </w:rPr>
        <w:t>Újiráz,  2023.</w:t>
      </w:r>
      <w:proofErr w:type="gramEnd"/>
      <w:r w:rsidRPr="00242A17">
        <w:rPr>
          <w:rFonts w:eastAsia="Arial Unicode MS"/>
          <w:b/>
          <w:lang w:eastAsia="en-US"/>
        </w:rPr>
        <w:t xml:space="preserve"> augusztus 30. nap</w:t>
      </w:r>
    </w:p>
    <w:p w14:paraId="6FF4E3B3" w14:textId="77777777" w:rsidR="0017293D" w:rsidRPr="00242A17" w:rsidRDefault="0017293D" w:rsidP="0017293D">
      <w:pPr>
        <w:widowControl w:val="0"/>
        <w:jc w:val="both"/>
        <w:rPr>
          <w:rFonts w:eastAsia="Arial Unicode MS"/>
          <w:b/>
          <w:lang w:eastAsia="en-US"/>
        </w:rPr>
      </w:pPr>
    </w:p>
    <w:p w14:paraId="20D046B6" w14:textId="77777777" w:rsidR="0017293D" w:rsidRPr="00242A17" w:rsidRDefault="0017293D" w:rsidP="0017293D">
      <w:pPr>
        <w:rPr>
          <w:rFonts w:eastAsia="Calibri"/>
          <w:b/>
          <w:i/>
          <w:lang w:eastAsia="en-US"/>
        </w:rPr>
      </w:pPr>
      <w:r w:rsidRPr="00242A17">
        <w:rPr>
          <w:rFonts w:eastAsia="Calibri"/>
          <w:b/>
          <w:i/>
          <w:lang w:eastAsia="en-US"/>
        </w:rPr>
        <w:tab/>
      </w:r>
      <w:r w:rsidRPr="00242A17">
        <w:rPr>
          <w:rFonts w:eastAsia="Calibri"/>
          <w:b/>
          <w:i/>
          <w:lang w:eastAsia="en-US"/>
        </w:rPr>
        <w:tab/>
      </w:r>
      <w:r w:rsidRPr="00242A17">
        <w:rPr>
          <w:rFonts w:eastAsia="Calibri"/>
          <w:b/>
          <w:i/>
          <w:lang w:eastAsia="en-US"/>
        </w:rPr>
        <w:tab/>
      </w:r>
      <w:r w:rsidRPr="00242A17">
        <w:rPr>
          <w:rFonts w:eastAsia="Calibri"/>
          <w:b/>
          <w:i/>
          <w:lang w:eastAsia="en-US"/>
        </w:rPr>
        <w:tab/>
      </w:r>
      <w:r w:rsidRPr="00242A17">
        <w:rPr>
          <w:rFonts w:eastAsia="Calibri"/>
          <w:b/>
          <w:i/>
          <w:lang w:eastAsia="en-US"/>
        </w:rPr>
        <w:tab/>
      </w:r>
      <w:r w:rsidRPr="00242A17">
        <w:rPr>
          <w:rFonts w:eastAsia="Calibri"/>
          <w:b/>
          <w:i/>
          <w:lang w:eastAsia="en-US"/>
        </w:rPr>
        <w:tab/>
      </w:r>
      <w:r w:rsidRPr="00242A17">
        <w:rPr>
          <w:rFonts w:eastAsia="Calibri"/>
          <w:b/>
          <w:i/>
          <w:lang w:eastAsia="en-US"/>
        </w:rPr>
        <w:tab/>
        <w:t xml:space="preserve"> </w:t>
      </w:r>
      <w:r w:rsidRPr="00242A17">
        <w:rPr>
          <w:rFonts w:eastAsia="Calibri"/>
          <w:b/>
          <w:i/>
          <w:lang w:eastAsia="en-US"/>
        </w:rPr>
        <w:tab/>
        <w:t xml:space="preserve">      Dr. Illés-Tóth Zoltán</w:t>
      </w:r>
    </w:p>
    <w:p w14:paraId="7135712E" w14:textId="77777777" w:rsidR="0017293D" w:rsidRPr="00242A17" w:rsidRDefault="0017293D" w:rsidP="0017293D">
      <w:pPr>
        <w:rPr>
          <w:rFonts w:eastAsia="Calibri"/>
          <w:b/>
          <w:i/>
          <w:lang w:eastAsia="en-US"/>
        </w:rPr>
      </w:pPr>
      <w:r w:rsidRPr="00242A17">
        <w:rPr>
          <w:rFonts w:eastAsia="Calibri"/>
          <w:b/>
          <w:i/>
          <w:lang w:eastAsia="en-US"/>
        </w:rPr>
        <w:tab/>
      </w:r>
      <w:r w:rsidRPr="00242A17">
        <w:rPr>
          <w:rFonts w:eastAsia="Calibri"/>
          <w:b/>
          <w:i/>
          <w:lang w:eastAsia="en-US"/>
        </w:rPr>
        <w:tab/>
      </w:r>
      <w:r w:rsidRPr="00242A17">
        <w:rPr>
          <w:rFonts w:eastAsia="Calibri"/>
          <w:b/>
          <w:i/>
          <w:lang w:eastAsia="en-US"/>
        </w:rPr>
        <w:tab/>
      </w:r>
      <w:r w:rsidRPr="00242A17">
        <w:rPr>
          <w:rFonts w:eastAsia="Calibri"/>
          <w:b/>
          <w:i/>
          <w:lang w:eastAsia="en-US"/>
        </w:rPr>
        <w:tab/>
      </w:r>
      <w:r w:rsidRPr="00242A17">
        <w:rPr>
          <w:rFonts w:eastAsia="Calibri"/>
          <w:b/>
          <w:i/>
          <w:lang w:eastAsia="en-US"/>
        </w:rPr>
        <w:tab/>
      </w:r>
      <w:r w:rsidRPr="00242A17">
        <w:rPr>
          <w:rFonts w:eastAsia="Calibri"/>
          <w:b/>
          <w:i/>
          <w:lang w:eastAsia="en-US"/>
        </w:rPr>
        <w:tab/>
        <w:t xml:space="preserve"> </w:t>
      </w:r>
      <w:r w:rsidRPr="00242A17">
        <w:rPr>
          <w:rFonts w:eastAsia="Calibri"/>
          <w:b/>
          <w:i/>
          <w:lang w:eastAsia="en-US"/>
        </w:rPr>
        <w:tab/>
      </w:r>
      <w:r w:rsidRPr="00242A17">
        <w:rPr>
          <w:rFonts w:eastAsia="Calibri"/>
          <w:b/>
          <w:i/>
          <w:lang w:eastAsia="en-US"/>
        </w:rPr>
        <w:tab/>
      </w:r>
      <w:r w:rsidRPr="00242A17">
        <w:rPr>
          <w:rFonts w:eastAsia="Calibri"/>
          <w:b/>
          <w:i/>
          <w:lang w:eastAsia="en-US"/>
        </w:rPr>
        <w:tab/>
        <w:t xml:space="preserve">    jegyző </w:t>
      </w:r>
    </w:p>
    <w:p w14:paraId="50F23CEF" w14:textId="77777777" w:rsidR="0017293D" w:rsidRPr="00242A17" w:rsidRDefault="0017293D" w:rsidP="00C54D1B">
      <w:pPr>
        <w:widowControl w:val="0"/>
        <w:jc w:val="both"/>
        <w:rPr>
          <w:rFonts w:eastAsia="Arial Unicode MS"/>
          <w:b/>
          <w:i/>
          <w:lang w:eastAsia="en-US"/>
        </w:rPr>
      </w:pPr>
    </w:p>
    <w:sectPr w:rsidR="0017293D" w:rsidRPr="00242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26"/>
    <w:multiLevelType w:val="hybridMultilevel"/>
    <w:tmpl w:val="8146026A"/>
    <w:lvl w:ilvl="0" w:tplc="040E0017">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 w15:restartNumberingAfterBreak="0">
    <w:nsid w:val="16C7125E"/>
    <w:multiLevelType w:val="hybridMultilevel"/>
    <w:tmpl w:val="0E788D9A"/>
    <w:lvl w:ilvl="0" w:tplc="1C08E1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4F6E51"/>
    <w:multiLevelType w:val="hybridMultilevel"/>
    <w:tmpl w:val="0CAEEA6A"/>
    <w:lvl w:ilvl="0" w:tplc="8A6A79FE">
      <w:start w:val="1"/>
      <w:numFmt w:val="decimal"/>
      <w:lvlText w:val="(%1)"/>
      <w:lvlJc w:val="left"/>
      <w:pPr>
        <w:tabs>
          <w:tab w:val="num" w:pos="720"/>
        </w:tabs>
        <w:ind w:left="720" w:hanging="360"/>
      </w:pPr>
      <w:rPr>
        <w:rFonts w:hint="default"/>
      </w:rPr>
    </w:lvl>
    <w:lvl w:ilvl="1" w:tplc="6C9619D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C83E5E"/>
    <w:multiLevelType w:val="hybridMultilevel"/>
    <w:tmpl w:val="0CE4E0D4"/>
    <w:lvl w:ilvl="0" w:tplc="040E0017">
      <w:start w:val="1"/>
      <w:numFmt w:val="lowerLetter"/>
      <w:lvlText w:val="%1)"/>
      <w:lvlJc w:val="left"/>
      <w:pPr>
        <w:tabs>
          <w:tab w:val="num" w:pos="720"/>
        </w:tabs>
        <w:ind w:left="720" w:hanging="360"/>
      </w:pPr>
      <w:rPr>
        <w:rFonts w:hint="default"/>
      </w:rPr>
    </w:lvl>
    <w:lvl w:ilvl="1" w:tplc="CE96C8B2">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18736DA"/>
    <w:multiLevelType w:val="hybridMultilevel"/>
    <w:tmpl w:val="1A4880BA"/>
    <w:lvl w:ilvl="0" w:tplc="DF4E4A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51D5DD6"/>
    <w:multiLevelType w:val="hybridMultilevel"/>
    <w:tmpl w:val="9B688CF8"/>
    <w:lvl w:ilvl="0" w:tplc="F78658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A685816"/>
    <w:multiLevelType w:val="hybridMultilevel"/>
    <w:tmpl w:val="67408FA8"/>
    <w:lvl w:ilvl="0" w:tplc="4D729EB0">
      <w:start w:val="1"/>
      <w:numFmt w:val="decimal"/>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AA97000"/>
    <w:multiLevelType w:val="hybridMultilevel"/>
    <w:tmpl w:val="17461D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14729140">
    <w:abstractNumId w:val="3"/>
  </w:num>
  <w:num w:numId="2" w16cid:durableId="1696342963">
    <w:abstractNumId w:val="6"/>
  </w:num>
  <w:num w:numId="3" w16cid:durableId="942104711">
    <w:abstractNumId w:val="2"/>
  </w:num>
  <w:num w:numId="4" w16cid:durableId="1708094519">
    <w:abstractNumId w:val="0"/>
  </w:num>
  <w:num w:numId="5" w16cid:durableId="839471583">
    <w:abstractNumId w:val="4"/>
  </w:num>
  <w:num w:numId="6" w16cid:durableId="676545380">
    <w:abstractNumId w:val="7"/>
  </w:num>
  <w:num w:numId="7" w16cid:durableId="427504552">
    <w:abstractNumId w:val="5"/>
  </w:num>
  <w:num w:numId="8" w16cid:durableId="159331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61"/>
    <w:rsid w:val="00094E7D"/>
    <w:rsid w:val="0017293D"/>
    <w:rsid w:val="00C54D1B"/>
    <w:rsid w:val="00E21961"/>
    <w:rsid w:val="00F31453"/>
    <w:rsid w:val="00F816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6856"/>
  <w15:chartTrackingRefBased/>
  <w15:docId w15:val="{7DA3F7E8-730E-4E69-849F-FE0ECAE5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4D1B"/>
    <w:pPr>
      <w:spacing w:after="0" w:line="240" w:lineRule="auto"/>
    </w:pPr>
    <w:rPr>
      <w:rFonts w:ascii="Times New Roman" w:eastAsia="Times New Roman" w:hAnsi="Times New Roman" w:cs="Times New Roman"/>
      <w:kern w:val="0"/>
      <w:sz w:val="24"/>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7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njt.hu/eli/v01/728658/r/2017/16" TargetMode="External"/><Relationship Id="rId5" Type="http://schemas.openxmlformats.org/officeDocument/2006/relationships/hyperlink" Target="https://or.njt.hu/eli/v01/728658/r/2017/16"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1585</Words>
  <Characters>10938</Characters>
  <Application>Microsoft Office Word</Application>
  <DocSecurity>0</DocSecurity>
  <Lines>91</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2023-09-26T08:57:00Z</cp:lastPrinted>
  <dcterms:created xsi:type="dcterms:W3CDTF">2023-09-26T06:33:00Z</dcterms:created>
  <dcterms:modified xsi:type="dcterms:W3CDTF">2023-09-26T08:58:00Z</dcterms:modified>
</cp:coreProperties>
</file>